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6A" w:rsidRPr="005F5179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79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5F51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1401" w:rsidRPr="005F5179" w:rsidRDefault="0014556A" w:rsidP="007C1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179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5F5179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7C1401" w:rsidRPr="005F5179">
        <w:rPr>
          <w:rFonts w:ascii="Times New Roman" w:hAnsi="Times New Roman" w:cs="Times New Roman"/>
          <w:sz w:val="28"/>
          <w:szCs w:val="28"/>
        </w:rPr>
        <w:t>годовой бюджетной отчетности</w:t>
      </w:r>
    </w:p>
    <w:p w:rsidR="007C1401" w:rsidRPr="005F5179" w:rsidRDefault="007C1401" w:rsidP="007C1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179">
        <w:rPr>
          <w:rFonts w:ascii="Times New Roman" w:hAnsi="Times New Roman" w:cs="Times New Roman"/>
          <w:sz w:val="28"/>
          <w:szCs w:val="28"/>
        </w:rPr>
        <w:t xml:space="preserve">главного администратора бюджетных средств </w:t>
      </w:r>
    </w:p>
    <w:p w:rsidR="007C1401" w:rsidRPr="005F5179" w:rsidRDefault="007C1401" w:rsidP="007C1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79">
        <w:rPr>
          <w:rFonts w:ascii="Times New Roman" w:hAnsi="Times New Roman" w:cs="Times New Roman"/>
          <w:b/>
          <w:sz w:val="28"/>
          <w:szCs w:val="28"/>
        </w:rPr>
        <w:t xml:space="preserve">Администрации Великосельского сельского поселения </w:t>
      </w:r>
    </w:p>
    <w:p w:rsidR="0014556A" w:rsidRPr="005F5179" w:rsidRDefault="007C1401" w:rsidP="007C1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79">
        <w:rPr>
          <w:rFonts w:ascii="Times New Roman" w:hAnsi="Times New Roman" w:cs="Times New Roman"/>
          <w:b/>
          <w:sz w:val="28"/>
          <w:szCs w:val="28"/>
        </w:rPr>
        <w:t>за 20</w:t>
      </w:r>
      <w:r w:rsidR="004F7278" w:rsidRPr="005F5179">
        <w:rPr>
          <w:rFonts w:ascii="Times New Roman" w:hAnsi="Times New Roman" w:cs="Times New Roman"/>
          <w:b/>
          <w:sz w:val="28"/>
          <w:szCs w:val="28"/>
        </w:rPr>
        <w:t>2</w:t>
      </w:r>
      <w:r w:rsidR="00ED03B1">
        <w:rPr>
          <w:rFonts w:ascii="Times New Roman" w:hAnsi="Times New Roman" w:cs="Times New Roman"/>
          <w:b/>
          <w:sz w:val="28"/>
          <w:szCs w:val="28"/>
        </w:rPr>
        <w:t>2</w:t>
      </w:r>
      <w:r w:rsidRPr="005F517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A50CA" w:rsidRPr="005F5179" w:rsidRDefault="007A50CA" w:rsidP="007C1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CA" w:rsidRPr="005F5179" w:rsidRDefault="007A50CA" w:rsidP="007A50C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179">
        <w:rPr>
          <w:rFonts w:ascii="Times New Roman" w:hAnsi="Times New Roman" w:cs="Times New Roman"/>
          <w:sz w:val="28"/>
          <w:szCs w:val="28"/>
        </w:rPr>
        <w:t xml:space="preserve">г. Гаврилов-Ям                                                                             </w:t>
      </w:r>
      <w:r w:rsidRPr="005F51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D03B1">
        <w:rPr>
          <w:rFonts w:ascii="Times New Roman" w:hAnsi="Times New Roman" w:cs="Times New Roman"/>
          <w:b/>
          <w:sz w:val="28"/>
          <w:szCs w:val="28"/>
        </w:rPr>
        <w:t>22.05.2023</w:t>
      </w:r>
      <w:r w:rsidR="00232BA0" w:rsidRPr="005F5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179">
        <w:rPr>
          <w:rFonts w:ascii="Times New Roman" w:hAnsi="Times New Roman" w:cs="Times New Roman"/>
          <w:b/>
          <w:sz w:val="28"/>
          <w:szCs w:val="28"/>
        </w:rPr>
        <w:t>г.</w:t>
      </w:r>
    </w:p>
    <w:p w:rsidR="003A1404" w:rsidRPr="00B97210" w:rsidRDefault="0014556A" w:rsidP="00232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179">
        <w:rPr>
          <w:rFonts w:ascii="Times New Roman" w:hAnsi="Times New Roman" w:cs="Times New Roman"/>
          <w:sz w:val="28"/>
          <w:szCs w:val="28"/>
        </w:rPr>
        <w:cr/>
      </w:r>
      <w:r w:rsidR="003A1404" w:rsidRPr="00B97210">
        <w:rPr>
          <w:rFonts w:ascii="Times New Roman" w:hAnsi="Times New Roman" w:cs="Times New Roman"/>
          <w:b/>
          <w:sz w:val="28"/>
          <w:szCs w:val="28"/>
        </w:rPr>
        <w:t>1. Основание для проведения проверки:</w:t>
      </w:r>
      <w:r w:rsidR="00232BA0" w:rsidRPr="00B97210">
        <w:rPr>
          <w:rFonts w:ascii="Times New Roman" w:eastAsia="Times New Roman" w:hAnsi="Times New Roman" w:cs="Times New Roman"/>
          <w:sz w:val="28"/>
          <w:szCs w:val="28"/>
        </w:rPr>
        <w:t xml:space="preserve"> статья </w:t>
      </w:r>
      <w:r w:rsidR="00B97210" w:rsidRPr="00B97210">
        <w:rPr>
          <w:rFonts w:ascii="Times New Roman" w:eastAsia="Times New Roman" w:hAnsi="Times New Roman" w:cs="Times New Roman"/>
          <w:sz w:val="28"/>
          <w:szCs w:val="28"/>
        </w:rPr>
        <w:t>157, 264.4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26 Положения о бюджетном процессе в Великосельском сельском поселении, утвержденного решением Муниципального совета Великосельского сельского поселения от 18.11.2013 № 28 (в действ</w:t>
      </w:r>
      <w:proofErr w:type="gramStart"/>
      <w:r w:rsidR="00B97210" w:rsidRPr="00B9721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97210" w:rsidRPr="00B97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97210" w:rsidRPr="00B9721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B97210" w:rsidRPr="00B97210">
        <w:rPr>
          <w:rFonts w:ascii="Times New Roman" w:eastAsia="Times New Roman" w:hAnsi="Times New Roman" w:cs="Times New Roman"/>
          <w:sz w:val="28"/>
          <w:szCs w:val="28"/>
        </w:rPr>
        <w:t xml:space="preserve">едакции), Стандарта внешнего муниципального финансового контроля </w:t>
      </w:r>
      <w:proofErr w:type="gramStart"/>
      <w:r w:rsidR="00B97210" w:rsidRPr="00B97210">
        <w:rPr>
          <w:rFonts w:ascii="Times New Roman" w:eastAsia="Times New Roman" w:hAnsi="Times New Roman" w:cs="Times New Roman"/>
          <w:sz w:val="28"/>
          <w:szCs w:val="28"/>
        </w:rPr>
        <w:t>СФК 04 «Внешняя проверка годового отчета об исполнении    бюджета сельского поселения за отчетный финансовый год», плана работы Контрольно-счетной Комиссии Гаврилов-Ямского муниципального района (далее - Контрольно-счетная комиссия) на 202</w:t>
      </w:r>
      <w:r w:rsidR="00ED03B1">
        <w:rPr>
          <w:rFonts w:ascii="Times New Roman" w:eastAsia="Times New Roman" w:hAnsi="Times New Roman" w:cs="Times New Roman"/>
          <w:sz w:val="28"/>
          <w:szCs w:val="28"/>
        </w:rPr>
        <w:t>3</w:t>
      </w:r>
      <w:r w:rsidR="00B97210" w:rsidRPr="00B97210">
        <w:rPr>
          <w:rFonts w:ascii="Times New Roman" w:eastAsia="Times New Roman" w:hAnsi="Times New Roman" w:cs="Times New Roman"/>
          <w:sz w:val="28"/>
          <w:szCs w:val="28"/>
        </w:rPr>
        <w:t xml:space="preserve"> год,  проведена внешняя проверка годового отчета Администрации Великосельского сельского поселения (далее – Администрация сельского поселения)</w:t>
      </w:r>
      <w:r w:rsidR="00232BA0" w:rsidRPr="00B972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C1401" w:rsidRPr="00B97210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удостоверения на проведение проверки </w:t>
      </w:r>
      <w:r w:rsidR="00232BA0" w:rsidRPr="00B97210">
        <w:rPr>
          <w:rFonts w:ascii="Times New Roman" w:hAnsi="Times New Roman" w:cs="Times New Roman"/>
          <w:sz w:val="28"/>
          <w:szCs w:val="28"/>
        </w:rPr>
        <w:t>№ 5 от 0</w:t>
      </w:r>
      <w:r w:rsidR="004F7278" w:rsidRPr="00B97210">
        <w:rPr>
          <w:rFonts w:ascii="Times New Roman" w:hAnsi="Times New Roman" w:cs="Times New Roman"/>
          <w:sz w:val="28"/>
          <w:szCs w:val="28"/>
        </w:rPr>
        <w:t>1</w:t>
      </w:r>
      <w:r w:rsidR="00232BA0" w:rsidRPr="00B97210">
        <w:rPr>
          <w:rFonts w:ascii="Times New Roman" w:hAnsi="Times New Roman" w:cs="Times New Roman"/>
          <w:sz w:val="28"/>
          <w:szCs w:val="28"/>
        </w:rPr>
        <w:t>.03.202</w:t>
      </w:r>
      <w:r w:rsidR="00ED03B1">
        <w:rPr>
          <w:rFonts w:ascii="Times New Roman" w:hAnsi="Times New Roman" w:cs="Times New Roman"/>
          <w:sz w:val="28"/>
          <w:szCs w:val="28"/>
        </w:rPr>
        <w:t>3</w:t>
      </w:r>
      <w:r w:rsidR="00232BA0" w:rsidRPr="00B97210">
        <w:rPr>
          <w:rFonts w:ascii="Times New Roman" w:hAnsi="Times New Roman" w:cs="Times New Roman"/>
          <w:sz w:val="28"/>
          <w:szCs w:val="28"/>
        </w:rPr>
        <w:t xml:space="preserve"> г., выданное Председателем Контрольно-счетной комиссии Гаврилов-Ямского муниципального района в соответствии с приказом</w:t>
      </w:r>
      <w:proofErr w:type="gramEnd"/>
      <w:r w:rsidR="00232BA0" w:rsidRPr="00B97210">
        <w:rPr>
          <w:rFonts w:ascii="Times New Roman" w:hAnsi="Times New Roman" w:cs="Times New Roman"/>
          <w:sz w:val="28"/>
          <w:szCs w:val="28"/>
        </w:rPr>
        <w:t xml:space="preserve">  № </w:t>
      </w:r>
      <w:r w:rsidR="00B97210" w:rsidRPr="00B97210">
        <w:rPr>
          <w:rFonts w:ascii="Times New Roman" w:hAnsi="Times New Roman" w:cs="Times New Roman"/>
          <w:sz w:val="28"/>
          <w:szCs w:val="28"/>
        </w:rPr>
        <w:t>6</w:t>
      </w:r>
      <w:r w:rsidR="00232BA0" w:rsidRPr="00B97210">
        <w:rPr>
          <w:rFonts w:ascii="Times New Roman" w:hAnsi="Times New Roman" w:cs="Times New Roman"/>
          <w:sz w:val="28"/>
          <w:szCs w:val="28"/>
        </w:rPr>
        <w:t xml:space="preserve"> от 0</w:t>
      </w:r>
      <w:r w:rsidR="004F7278" w:rsidRPr="00B97210">
        <w:rPr>
          <w:rFonts w:ascii="Times New Roman" w:hAnsi="Times New Roman" w:cs="Times New Roman"/>
          <w:sz w:val="28"/>
          <w:szCs w:val="28"/>
        </w:rPr>
        <w:t>1</w:t>
      </w:r>
      <w:r w:rsidR="00232BA0" w:rsidRPr="00B97210">
        <w:rPr>
          <w:rFonts w:ascii="Times New Roman" w:hAnsi="Times New Roman" w:cs="Times New Roman"/>
          <w:sz w:val="28"/>
          <w:szCs w:val="28"/>
        </w:rPr>
        <w:t>.03.202</w:t>
      </w:r>
      <w:r w:rsidR="00ED03B1">
        <w:rPr>
          <w:rFonts w:ascii="Times New Roman" w:hAnsi="Times New Roman" w:cs="Times New Roman"/>
          <w:sz w:val="28"/>
          <w:szCs w:val="28"/>
        </w:rPr>
        <w:t>3</w:t>
      </w:r>
      <w:r w:rsidR="00232BA0" w:rsidRPr="00B97210">
        <w:rPr>
          <w:rFonts w:ascii="Times New Roman" w:hAnsi="Times New Roman" w:cs="Times New Roman"/>
          <w:sz w:val="28"/>
          <w:szCs w:val="28"/>
        </w:rPr>
        <w:t xml:space="preserve"> г. «О проведении проверки».</w:t>
      </w:r>
    </w:p>
    <w:p w:rsidR="007C1401" w:rsidRPr="00B97210" w:rsidRDefault="00A44DB0" w:rsidP="00B97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B97210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</w:p>
    <w:p w:rsidR="00232BA0" w:rsidRPr="00B97210" w:rsidRDefault="00232BA0" w:rsidP="00B97210">
      <w:pPr>
        <w:pStyle w:val="a7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sz w:val="28"/>
          <w:szCs w:val="28"/>
        </w:rPr>
        <w:t>Установить степень полноты бюджетной отчетности за 20</w:t>
      </w:r>
      <w:r w:rsidR="004F7278" w:rsidRPr="00B97210">
        <w:rPr>
          <w:rFonts w:ascii="Times New Roman" w:eastAsia="Times New Roman" w:hAnsi="Times New Roman" w:cs="Times New Roman"/>
          <w:sz w:val="28"/>
          <w:szCs w:val="28"/>
        </w:rPr>
        <w:t>2</w:t>
      </w:r>
      <w:r w:rsidR="00ED03B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97210">
        <w:rPr>
          <w:rFonts w:ascii="Times New Roman" w:eastAsia="Times New Roman" w:hAnsi="Times New Roman" w:cs="Times New Roman"/>
          <w:sz w:val="28"/>
          <w:szCs w:val="28"/>
        </w:rPr>
        <w:t xml:space="preserve">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(далее - Инструкция № 191н) по составу, содержанию. Проверить внутреннюю согласованность показателей форм бюджетной отчетности.</w:t>
      </w:r>
    </w:p>
    <w:p w:rsidR="00232BA0" w:rsidRPr="00B97210" w:rsidRDefault="00232BA0" w:rsidP="00B97210">
      <w:pPr>
        <w:pStyle w:val="a7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sz w:val="28"/>
          <w:szCs w:val="28"/>
        </w:rPr>
        <w:t>Оценить достоверность показателей бюджетной отчетности за 20</w:t>
      </w:r>
      <w:r w:rsidR="004F7278" w:rsidRPr="00B97210">
        <w:rPr>
          <w:rFonts w:ascii="Times New Roman" w:eastAsia="Times New Roman" w:hAnsi="Times New Roman" w:cs="Times New Roman"/>
          <w:sz w:val="28"/>
          <w:szCs w:val="28"/>
        </w:rPr>
        <w:t>2</w:t>
      </w:r>
      <w:r w:rsidR="00ED03B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97210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B25FC6" w:rsidRDefault="00B25FC6" w:rsidP="00B97210">
      <w:pPr>
        <w:pStyle w:val="a7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97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Установление соответствия фактического исполнения бюджета его плановым назначениям, установленным Решением Муниципального Совета Великосельского сельского поселения «О бюджете Великосельского сельского поселения на 20</w:t>
      </w:r>
      <w:r w:rsidR="004F7278" w:rsidRPr="00B97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D03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B97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и на плановый период 20</w:t>
      </w:r>
      <w:r w:rsidR="00232BA0" w:rsidRPr="00B97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D03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B97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202</w:t>
      </w:r>
      <w:r w:rsidR="00ED03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B97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годов» </w:t>
      </w:r>
      <w:r w:rsidR="004F7278" w:rsidRPr="00B97210">
        <w:rPr>
          <w:rFonts w:ascii="Times New Roman" w:hAnsi="Times New Roman" w:cs="Times New Roman"/>
          <w:sz w:val="28"/>
          <w:szCs w:val="28"/>
        </w:rPr>
        <w:t>2</w:t>
      </w:r>
      <w:r w:rsidR="00ED03B1">
        <w:rPr>
          <w:rFonts w:ascii="Times New Roman" w:hAnsi="Times New Roman" w:cs="Times New Roman"/>
          <w:sz w:val="28"/>
          <w:szCs w:val="28"/>
        </w:rPr>
        <w:t>4</w:t>
      </w:r>
      <w:r w:rsidR="004F7278" w:rsidRPr="00B97210">
        <w:rPr>
          <w:rFonts w:ascii="Times New Roman" w:hAnsi="Times New Roman" w:cs="Times New Roman"/>
          <w:sz w:val="28"/>
          <w:szCs w:val="28"/>
        </w:rPr>
        <w:t>.12.20</w:t>
      </w:r>
      <w:r w:rsidR="00B97210" w:rsidRPr="00B97210">
        <w:rPr>
          <w:rFonts w:ascii="Times New Roman" w:hAnsi="Times New Roman" w:cs="Times New Roman"/>
          <w:sz w:val="28"/>
          <w:szCs w:val="28"/>
        </w:rPr>
        <w:t>2</w:t>
      </w:r>
      <w:r w:rsidR="00ED03B1">
        <w:rPr>
          <w:rFonts w:ascii="Times New Roman" w:hAnsi="Times New Roman" w:cs="Times New Roman"/>
          <w:sz w:val="28"/>
          <w:szCs w:val="28"/>
        </w:rPr>
        <w:t>1</w:t>
      </w:r>
      <w:r w:rsidR="004F7278" w:rsidRPr="00B97210">
        <w:rPr>
          <w:rFonts w:ascii="Times New Roman" w:hAnsi="Times New Roman" w:cs="Times New Roman"/>
          <w:sz w:val="28"/>
          <w:szCs w:val="28"/>
        </w:rPr>
        <w:t xml:space="preserve"> № </w:t>
      </w:r>
      <w:r w:rsidR="00ED03B1">
        <w:rPr>
          <w:rFonts w:ascii="Times New Roman" w:hAnsi="Times New Roman" w:cs="Times New Roman"/>
          <w:sz w:val="28"/>
          <w:szCs w:val="28"/>
        </w:rPr>
        <w:t>29</w:t>
      </w:r>
      <w:r w:rsidR="004F7278" w:rsidRPr="00B97210">
        <w:rPr>
          <w:rFonts w:ascii="Times New Roman" w:hAnsi="Times New Roman" w:cs="Times New Roman"/>
          <w:sz w:val="28"/>
          <w:szCs w:val="28"/>
        </w:rPr>
        <w:t xml:space="preserve"> </w:t>
      </w:r>
      <w:r w:rsidRPr="00B97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(с изменениями), выявление возможных нарушений, недостатков и их последствий.</w:t>
      </w:r>
      <w:proofErr w:type="gramEnd"/>
    </w:p>
    <w:p w:rsidR="00B97210" w:rsidRPr="00B97210" w:rsidRDefault="00B97210" w:rsidP="00B97210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1404" w:rsidRDefault="00A44DB0" w:rsidP="00B9721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</w:t>
      </w:r>
      <w:r w:rsidR="003A1404" w:rsidRPr="00B97210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ED03B1" w:rsidRPr="00ED03B1">
        <w:rPr>
          <w:rFonts w:ascii="Times New Roman" w:hAnsi="Times New Roman" w:cs="Times New Roman"/>
          <w:sz w:val="28"/>
          <w:szCs w:val="28"/>
        </w:rPr>
        <w:t>с 18.04.2023 года по 28.04.2023 года.</w:t>
      </w:r>
    </w:p>
    <w:p w:rsidR="00355BF9" w:rsidRPr="00B97210" w:rsidRDefault="00355BF9" w:rsidP="00B9721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7210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B97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B97210">
        <w:rPr>
          <w:rFonts w:ascii="Times New Roman" w:eastAsia="Courier New" w:hAnsi="Times New Roman" w:cs="Times New Roman"/>
          <w:color w:val="000000"/>
          <w:sz w:val="28"/>
          <w:szCs w:val="28"/>
        </w:rPr>
        <w:t>20</w:t>
      </w:r>
      <w:r w:rsidR="004F7278" w:rsidRPr="00B97210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ED03B1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8D084D" w:rsidRPr="00B97210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г.</w:t>
      </w:r>
    </w:p>
    <w:p w:rsidR="00105E7B" w:rsidRPr="00B97210" w:rsidRDefault="00355BF9" w:rsidP="00B97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B9721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B97210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</w:p>
    <w:p w:rsidR="003A1404" w:rsidRPr="00B97210" w:rsidRDefault="00D265D8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="00177EFA" w:rsidRPr="00B97210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177EFA" w:rsidRPr="00B97210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</w:t>
      </w:r>
      <w:r w:rsidR="00B82B27" w:rsidRPr="00B97210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B97210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</w:t>
      </w:r>
      <w:r w:rsidR="00B82B27" w:rsidRPr="00B97210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9605E" w:rsidRPr="00B97210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 исполнения бюджетных назначений </w:t>
      </w:r>
      <w:r w:rsidR="006C1B9F" w:rsidRPr="00B97210">
        <w:rPr>
          <w:rFonts w:ascii="Times New Roman" w:eastAsia="Times New Roman" w:hAnsi="Times New Roman" w:cs="Times New Roman"/>
          <w:iCs/>
          <w:sz w:val="28"/>
          <w:szCs w:val="28"/>
        </w:rPr>
        <w:t>главного администратора бюджетных средств</w:t>
      </w:r>
      <w:r w:rsidR="004A2614" w:rsidRPr="00B97210">
        <w:rPr>
          <w:rFonts w:ascii="Times New Roman" w:eastAsia="Times New Roman" w:hAnsi="Times New Roman" w:cs="Times New Roman"/>
          <w:iCs/>
          <w:sz w:val="28"/>
          <w:szCs w:val="28"/>
        </w:rPr>
        <w:t xml:space="preserve"> (ГАБС)</w:t>
      </w:r>
      <w:r w:rsidRPr="00B97210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доходам и  расходам</w:t>
      </w:r>
      <w:r w:rsidR="0049605E" w:rsidRPr="00B97210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B97210" w:rsidRDefault="0049605E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97210">
        <w:rPr>
          <w:rFonts w:ascii="Times New Roman" w:eastAsia="Times New Roman" w:hAnsi="Times New Roman" w:cs="Times New Roman"/>
          <w:iCs/>
          <w:sz w:val="28"/>
          <w:szCs w:val="28"/>
        </w:rPr>
        <w:t>анализ сведений по дебиторской и кредиторской задолженности (ф. 0503169)</w:t>
      </w:r>
      <w:r w:rsidR="00177EFA" w:rsidRPr="00B97210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tbl>
      <w:tblPr>
        <w:tblStyle w:val="a3"/>
        <w:tblW w:w="1088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444"/>
        <w:gridCol w:w="1250"/>
        <w:gridCol w:w="1950"/>
        <w:gridCol w:w="545"/>
        <w:gridCol w:w="4989"/>
      </w:tblGrid>
      <w:tr w:rsidR="00B75204" w:rsidRPr="003F70F4" w:rsidTr="00B050E6">
        <w:tc>
          <w:tcPr>
            <w:tcW w:w="10887" w:type="dxa"/>
            <w:gridSpan w:val="6"/>
          </w:tcPr>
          <w:p w:rsidR="00B75204" w:rsidRPr="003F70F4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3F70F4" w:rsidTr="00B050E6">
        <w:tc>
          <w:tcPr>
            <w:tcW w:w="2153" w:type="dxa"/>
            <w:gridSpan w:val="2"/>
          </w:tcPr>
          <w:p w:rsidR="00500F0A" w:rsidRPr="003F70F4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70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3200" w:type="dxa"/>
            <w:gridSpan w:val="2"/>
          </w:tcPr>
          <w:p w:rsidR="00500F0A" w:rsidRPr="003F70F4" w:rsidRDefault="00645DC2" w:rsidP="00ED03B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r w:rsidR="00053334"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01-1</w:t>
            </w:r>
            <w:r w:rsidR="004F7278"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="00053334"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</w:t>
            </w:r>
            <w:r w:rsidR="004F7278"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B97210"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от </w:t>
            </w:r>
            <w:r w:rsidR="00ED03B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28.04.2023</w:t>
            </w:r>
            <w:r w:rsidR="006360AA"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г</w:t>
            </w:r>
            <w:r w:rsidR="00500F0A" w:rsidRPr="003F7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5534" w:type="dxa"/>
            <w:gridSpan w:val="2"/>
          </w:tcPr>
          <w:p w:rsidR="00500F0A" w:rsidRPr="003F70F4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3F70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Подписан</w:t>
            </w:r>
            <w:proofErr w:type="gramEnd"/>
            <w:r w:rsidRPr="003F70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342AE" w:rsidRPr="003F70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3F70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3F70F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3F70F4" w:rsidTr="00B050E6">
        <w:tc>
          <w:tcPr>
            <w:tcW w:w="5353" w:type="dxa"/>
            <w:gridSpan w:val="4"/>
          </w:tcPr>
          <w:p w:rsidR="00B75204" w:rsidRPr="003F70F4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в </w:t>
            </w:r>
            <w:proofErr w:type="spellStart"/>
            <w:r w:rsidR="00B55B76"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="00B55B76"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F4DCC" w:rsidRPr="003F7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534" w:type="dxa"/>
            <w:gridSpan w:val="2"/>
          </w:tcPr>
          <w:p w:rsidR="00B75204" w:rsidRPr="003F70F4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3F70F4" w:rsidTr="00B050E6">
        <w:tc>
          <w:tcPr>
            <w:tcW w:w="5353" w:type="dxa"/>
            <w:gridSpan w:val="4"/>
          </w:tcPr>
          <w:p w:rsidR="005666D5" w:rsidRPr="003F70F4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3F70F4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5534" w:type="dxa"/>
            <w:gridSpan w:val="2"/>
          </w:tcPr>
          <w:p w:rsidR="005666D5" w:rsidRPr="003F70F4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3F70F4" w:rsidTr="00B050E6">
        <w:tc>
          <w:tcPr>
            <w:tcW w:w="5353" w:type="dxa"/>
            <w:gridSpan w:val="4"/>
            <w:vAlign w:val="center"/>
          </w:tcPr>
          <w:p w:rsidR="00D47BDA" w:rsidRPr="003F70F4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5534" w:type="dxa"/>
            <w:gridSpan w:val="2"/>
            <w:vAlign w:val="center"/>
          </w:tcPr>
          <w:p w:rsidR="00D47BDA" w:rsidRPr="003F70F4" w:rsidRDefault="00ED03B1" w:rsidP="0014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32 128,6</w:t>
            </w:r>
            <w:r w:rsidR="0032134F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467" w:rsidRPr="003F7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="00B86467" w:rsidRPr="003F7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360AA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467" w:rsidRPr="003F7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r w:rsidR="00144162" w:rsidRPr="003F70F4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A07FE7" w:rsidRPr="003F70F4" w:rsidTr="00B050E6">
        <w:tc>
          <w:tcPr>
            <w:tcW w:w="10887" w:type="dxa"/>
            <w:gridSpan w:val="6"/>
            <w:vAlign w:val="center"/>
          </w:tcPr>
          <w:p w:rsidR="00A07FE7" w:rsidRPr="003F70F4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3F70F4" w:rsidTr="00B050E6">
        <w:tc>
          <w:tcPr>
            <w:tcW w:w="709" w:type="dxa"/>
          </w:tcPr>
          <w:p w:rsidR="00972B92" w:rsidRPr="003F70F4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gridSpan w:val="2"/>
          </w:tcPr>
          <w:p w:rsidR="00972B92" w:rsidRPr="003F70F4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7484" w:type="dxa"/>
            <w:gridSpan w:val="3"/>
            <w:vAlign w:val="center"/>
          </w:tcPr>
          <w:p w:rsidR="00972B92" w:rsidRPr="003F70F4" w:rsidRDefault="00ED03B1" w:rsidP="00ED0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ED0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3F70F4" w:rsidTr="00B050E6">
        <w:tc>
          <w:tcPr>
            <w:tcW w:w="709" w:type="dxa"/>
          </w:tcPr>
          <w:p w:rsidR="001A43CD" w:rsidRPr="003F70F4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gridSpan w:val="2"/>
          </w:tcPr>
          <w:p w:rsidR="001A43CD" w:rsidRPr="003F70F4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3F70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3F70F4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3F70F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7484" w:type="dxa"/>
            <w:gridSpan w:val="3"/>
            <w:vAlign w:val="center"/>
          </w:tcPr>
          <w:p w:rsidR="001A43CD" w:rsidRPr="003F70F4" w:rsidRDefault="00105E7B" w:rsidP="003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4C44" w:rsidRPr="003F70F4" w:rsidTr="00B050E6">
        <w:tc>
          <w:tcPr>
            <w:tcW w:w="709" w:type="dxa"/>
          </w:tcPr>
          <w:p w:rsidR="00574C44" w:rsidRPr="003F70F4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gridSpan w:val="2"/>
          </w:tcPr>
          <w:p w:rsidR="00574C44" w:rsidRPr="003F70F4" w:rsidRDefault="00574C44" w:rsidP="0084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3F70F4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3F70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3F70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</w:p>
        </w:tc>
        <w:tc>
          <w:tcPr>
            <w:tcW w:w="7484" w:type="dxa"/>
            <w:gridSpan w:val="3"/>
            <w:vAlign w:val="center"/>
          </w:tcPr>
          <w:p w:rsidR="002C6B24" w:rsidRPr="003F70F4" w:rsidRDefault="00C817DF" w:rsidP="00C817DF">
            <w:pPr>
              <w:pStyle w:val="a7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3391" w:rsidRPr="003F70F4" w:rsidTr="00B050E6">
        <w:tc>
          <w:tcPr>
            <w:tcW w:w="709" w:type="dxa"/>
          </w:tcPr>
          <w:p w:rsidR="00DE3391" w:rsidRPr="003F70F4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gridSpan w:val="2"/>
          </w:tcPr>
          <w:p w:rsidR="00DE3391" w:rsidRPr="003F70F4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3F70F4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7484" w:type="dxa"/>
            <w:gridSpan w:val="3"/>
            <w:vAlign w:val="center"/>
          </w:tcPr>
          <w:p w:rsidR="00DE3391" w:rsidRPr="003F70F4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3F70F4" w:rsidTr="00B050E6">
        <w:tc>
          <w:tcPr>
            <w:tcW w:w="709" w:type="dxa"/>
          </w:tcPr>
          <w:p w:rsidR="000D0D8F" w:rsidRPr="003F70F4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gridSpan w:val="2"/>
          </w:tcPr>
          <w:p w:rsidR="000D0D8F" w:rsidRPr="003F70F4" w:rsidRDefault="00026476" w:rsidP="00E37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показателей сводной (консолидированной) 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бюджетной отчетности ГАБС с показателями бюджетной отчетности получателей бюджетных средств, администраторов доходов бюджета по счетам (формам) бюджетной отчетности </w:t>
            </w:r>
          </w:p>
        </w:tc>
        <w:tc>
          <w:tcPr>
            <w:tcW w:w="7484" w:type="dxa"/>
            <w:gridSpan w:val="3"/>
            <w:vAlign w:val="center"/>
          </w:tcPr>
          <w:p w:rsidR="000D0D8F" w:rsidRPr="003F70F4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Расхождений </w:t>
            </w:r>
            <w:r w:rsidR="000D0D8F"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3F70F4" w:rsidTr="00B050E6">
        <w:tc>
          <w:tcPr>
            <w:tcW w:w="709" w:type="dxa"/>
          </w:tcPr>
          <w:p w:rsidR="0056046D" w:rsidRPr="003F70F4" w:rsidRDefault="0085124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70217" w:rsidRPr="003F7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990E6E" w:rsidRPr="003F70F4" w:rsidRDefault="002C2534" w:rsidP="0099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Проверка порядка составления форм бюджетной отчетности, установленного Инструкцией 191н</w:t>
            </w:r>
            <w:r w:rsidR="00990E6E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34F" w:rsidRPr="003F70F4" w:rsidRDefault="0032134F" w:rsidP="00990E6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97210"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</w:t>
            </w:r>
            <w:r w:rsidR="004F7278"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30889" w:rsidRPr="003F70F4" w:rsidRDefault="00730889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89" w:rsidRPr="003F70F4" w:rsidRDefault="00730889" w:rsidP="0004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gridSpan w:val="3"/>
            <w:vAlign w:val="center"/>
          </w:tcPr>
          <w:p w:rsidR="00ED03B1" w:rsidRPr="00ED03B1" w:rsidRDefault="00ED03B1" w:rsidP="00ED03B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B1">
              <w:rPr>
                <w:rFonts w:ascii="Times New Roman" w:hAnsi="Times New Roman" w:cs="Times New Roman"/>
                <w:sz w:val="24"/>
                <w:szCs w:val="24"/>
              </w:rPr>
              <w:t>В ходе выборочной проверки правильности формирования текстовой части, форм и таблиц, входящих в состав пояснительной записки (ф. 0503160) установлено:</w:t>
            </w:r>
          </w:p>
          <w:p w:rsidR="00ED03B1" w:rsidRPr="00ED03B1" w:rsidRDefault="00ED03B1" w:rsidP="00ED03B1">
            <w:pPr>
              <w:pStyle w:val="a7"/>
              <w:numPr>
                <w:ilvl w:val="0"/>
                <w:numId w:val="25"/>
              </w:numPr>
              <w:ind w:left="0" w:firstLine="4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B1">
              <w:rPr>
                <w:rFonts w:ascii="Times New Roman" w:hAnsi="Times New Roman" w:cs="Times New Roman"/>
                <w:sz w:val="24"/>
                <w:szCs w:val="24"/>
              </w:rPr>
              <w:t xml:space="preserve">В пояснительной записке Администрации сельского поселения в разделе 3 «Анализ отчета об исполнении бюджета субъектом бюджетной отчетности» расшифровка ф. 0503164 отсутствует, что </w:t>
            </w:r>
            <w:r w:rsidRPr="00ED03B1">
              <w:rPr>
                <w:rFonts w:ascii="Times New Roman" w:hAnsi="Times New Roman" w:cs="Times New Roman"/>
                <w:b/>
                <w:sz w:val="24"/>
                <w:szCs w:val="24"/>
              </w:rPr>
              <w:t>является нарушением</w:t>
            </w:r>
            <w:r w:rsidRPr="00ED03B1">
              <w:rPr>
                <w:b/>
                <w:sz w:val="24"/>
                <w:szCs w:val="24"/>
              </w:rPr>
              <w:t xml:space="preserve"> </w:t>
            </w:r>
            <w:r w:rsidRPr="00ED03B1">
              <w:rPr>
                <w:rFonts w:ascii="Times New Roman" w:hAnsi="Times New Roman" w:cs="Times New Roman"/>
                <w:b/>
                <w:sz w:val="24"/>
                <w:szCs w:val="24"/>
              </w:rPr>
              <w:t>пункта 152 Инструкции № 191н.</w:t>
            </w:r>
          </w:p>
          <w:p w:rsidR="00ED03B1" w:rsidRPr="00ED03B1" w:rsidRDefault="00ED03B1" w:rsidP="00ED03B1">
            <w:pPr>
              <w:pStyle w:val="a7"/>
              <w:numPr>
                <w:ilvl w:val="0"/>
                <w:numId w:val="25"/>
              </w:numPr>
              <w:ind w:left="0"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3B1">
              <w:rPr>
                <w:rFonts w:ascii="Times New Roman" w:hAnsi="Times New Roman" w:cs="Times New Roman"/>
                <w:sz w:val="24"/>
                <w:szCs w:val="24"/>
              </w:rPr>
              <w:t>В соответствии с внесенными изменениями (абзац введен Приказом Минфина России от 16.12.2020 № 311н) в разделе 4 «Анализ показателей бухгалтерской отчетности субъекта бюджетной отчетности» следует также отражать информацию о причинах увеличения дебиторской и кредиторской задолженности, в том числе просроченной, по состоянию на отчетную дату в сравнении с данными за аналогичный отчетный период прошлого финансового года.</w:t>
            </w:r>
            <w:proofErr w:type="gramEnd"/>
            <w:r w:rsidRPr="00ED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3B1">
              <w:rPr>
                <w:rFonts w:ascii="Times New Roman" w:hAnsi="Times New Roman" w:cs="Times New Roman"/>
                <w:b/>
                <w:sz w:val="24"/>
                <w:szCs w:val="24"/>
              </w:rPr>
              <w:t>В текстовой части  раздела  4 информация о причинах увеличения дебиторской задолженности на 13 128,4 тыс. рублей в сравнении с данными за аналогичный отчетный период прошлого года, не отражена.</w:t>
            </w:r>
            <w:r w:rsidRPr="00ED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03B1" w:rsidRPr="00ED03B1" w:rsidRDefault="00ED03B1" w:rsidP="00ED03B1">
            <w:pPr>
              <w:pStyle w:val="a7"/>
              <w:numPr>
                <w:ilvl w:val="0"/>
                <w:numId w:val="25"/>
              </w:numPr>
              <w:ind w:left="0"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пунктом 152  Инструкции № 191н, </w:t>
            </w:r>
            <w:r w:rsidRPr="00ED03B1">
              <w:rPr>
                <w:rFonts w:ascii="Times New Roman" w:hAnsi="Times New Roman" w:cs="Times New Roman"/>
                <w:sz w:val="24"/>
                <w:szCs w:val="24"/>
              </w:rPr>
              <w:t>информация о причинах увеличения дебиторской и кредиторской задолженности, в том числе просроченной, по состоянию на отчетную дату в сравнении с данными за аналогичный отчетный период прошлого финансового года должна отражаться в разделе 4 «Анализ показателей бухгалтерской отчетности субъекта бюджетной отчетности».</w:t>
            </w:r>
          </w:p>
          <w:p w:rsidR="00ED03B1" w:rsidRPr="00ED03B1" w:rsidRDefault="00ED03B1" w:rsidP="00ED03B1">
            <w:pPr>
              <w:pStyle w:val="a7"/>
              <w:numPr>
                <w:ilvl w:val="0"/>
                <w:numId w:val="25"/>
              </w:numPr>
              <w:ind w:left="0" w:firstLine="4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B1">
              <w:rPr>
                <w:rFonts w:ascii="Times New Roman" w:hAnsi="Times New Roman" w:cs="Times New Roman"/>
                <w:sz w:val="24"/>
                <w:szCs w:val="24"/>
              </w:rPr>
              <w:t xml:space="preserve">Факт проведения годовой инвентаризации не отражен в текстовой части раздела 5 «Прочие вопросы деятельности субъекта бюджетной отчетности», что </w:t>
            </w:r>
            <w:r w:rsidRPr="00ED03B1">
              <w:rPr>
                <w:rFonts w:ascii="Times New Roman" w:hAnsi="Times New Roman" w:cs="Times New Roman"/>
                <w:b/>
                <w:sz w:val="24"/>
                <w:szCs w:val="24"/>
              </w:rPr>
              <w:t>является нарушением пункта 158 Инструкции № 191н.</w:t>
            </w:r>
          </w:p>
          <w:p w:rsidR="00ED03B1" w:rsidRPr="00ED03B1" w:rsidRDefault="00ED03B1" w:rsidP="00ED03B1">
            <w:pPr>
              <w:pStyle w:val="a7"/>
              <w:numPr>
                <w:ilvl w:val="0"/>
                <w:numId w:val="25"/>
              </w:numPr>
              <w:ind w:left="0" w:firstLine="4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Искажения данных:</w:t>
            </w:r>
          </w:p>
          <w:tbl>
            <w:tblPr>
              <w:tblStyle w:val="a3"/>
              <w:tblW w:w="7116" w:type="dxa"/>
              <w:tblLayout w:type="fixed"/>
              <w:tblLook w:val="04A0" w:firstRow="1" w:lastRow="0" w:firstColumn="1" w:lastColumn="0" w:noHBand="0" w:noVBand="1"/>
            </w:tblPr>
            <w:tblGrid>
              <w:gridCol w:w="2438"/>
              <w:gridCol w:w="2410"/>
              <w:gridCol w:w="2268"/>
            </w:tblGrid>
            <w:tr w:rsidR="00ED03B1" w:rsidRPr="002D7645" w:rsidTr="00ED03B1">
              <w:tc>
                <w:tcPr>
                  <w:tcW w:w="2438" w:type="dxa"/>
                </w:tcPr>
                <w:p w:rsidR="00ED03B1" w:rsidRPr="002D7645" w:rsidRDefault="00ED03B1" w:rsidP="00682BAD">
                  <w:pPr>
                    <w:pStyle w:val="a7"/>
                    <w:ind w:left="0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2D7645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Название приложения, формы, таблицы</w:t>
                  </w:r>
                </w:p>
              </w:tc>
              <w:tc>
                <w:tcPr>
                  <w:tcW w:w="2410" w:type="dxa"/>
                </w:tcPr>
                <w:p w:rsidR="00ED03B1" w:rsidRPr="002D7645" w:rsidRDefault="00ED03B1" w:rsidP="00682BAD">
                  <w:pPr>
                    <w:pStyle w:val="a7"/>
                    <w:ind w:left="0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2D7645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указано</w:t>
                  </w:r>
                </w:p>
              </w:tc>
              <w:tc>
                <w:tcPr>
                  <w:tcW w:w="2268" w:type="dxa"/>
                </w:tcPr>
                <w:p w:rsidR="00ED03B1" w:rsidRPr="002D7645" w:rsidRDefault="00ED03B1" w:rsidP="00682BAD">
                  <w:pPr>
                    <w:pStyle w:val="a7"/>
                    <w:ind w:left="0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  <w:r w:rsidRPr="002D7645"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  <w:t>следует указать</w:t>
                  </w:r>
                </w:p>
              </w:tc>
            </w:tr>
            <w:tr w:rsidR="00ED03B1" w:rsidRPr="002D7645" w:rsidTr="00ED03B1">
              <w:tc>
                <w:tcPr>
                  <w:tcW w:w="2438" w:type="dxa"/>
                </w:tcPr>
                <w:p w:rsidR="00ED03B1" w:rsidRPr="002D7645" w:rsidRDefault="00ED03B1" w:rsidP="00682BAD">
                  <w:pPr>
                    <w:pStyle w:val="a7"/>
                    <w:ind w:left="0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D764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Пояснительная записка – Раздел 4 – сведения о дебиторской и кредиторской задолженности (ф.0503169) –дебиторская задолженность</w:t>
                  </w:r>
                </w:p>
              </w:tc>
              <w:tc>
                <w:tcPr>
                  <w:tcW w:w="2410" w:type="dxa"/>
                </w:tcPr>
                <w:p w:rsidR="00ED03B1" w:rsidRPr="002D7645" w:rsidRDefault="00ED03B1" w:rsidP="00682BAD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</w:pPr>
                  <w:r w:rsidRPr="002D7645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В сравнении с данными за аналогичный период прошлого года дебиторская задолженность  увеличилась на 13 123 828 руб.</w:t>
                  </w:r>
                </w:p>
              </w:tc>
              <w:tc>
                <w:tcPr>
                  <w:tcW w:w="2268" w:type="dxa"/>
                </w:tcPr>
                <w:p w:rsidR="00ED03B1" w:rsidRPr="002D7645" w:rsidRDefault="00ED03B1" w:rsidP="00682BAD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</w:pPr>
                  <w:r w:rsidRPr="002D7645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В сравнении с данными за аналогичный период прошлого года дебиторская задолженность  увеличилась на 13 128 400 руб.</w:t>
                  </w:r>
                </w:p>
              </w:tc>
            </w:tr>
            <w:tr w:rsidR="00ED03B1" w:rsidRPr="002D7645" w:rsidTr="00ED03B1">
              <w:tc>
                <w:tcPr>
                  <w:tcW w:w="2438" w:type="dxa"/>
                </w:tcPr>
                <w:p w:rsidR="00ED03B1" w:rsidRPr="002D7645" w:rsidRDefault="00ED03B1" w:rsidP="00682BAD">
                  <w:pPr>
                    <w:pStyle w:val="a7"/>
                    <w:ind w:left="0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2D764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Пояснительная записка – Раздел 4 – сведения о дебиторской и кредиторской задолженности (ф.0503169) –кредиторская задолженность</w:t>
                  </w:r>
                </w:p>
              </w:tc>
              <w:tc>
                <w:tcPr>
                  <w:tcW w:w="2410" w:type="dxa"/>
                </w:tcPr>
                <w:p w:rsidR="00ED03B1" w:rsidRPr="002D7645" w:rsidRDefault="00ED03B1" w:rsidP="00682BAD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</w:pPr>
                  <w:r w:rsidRPr="002D7645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В сравнении с данными за аналогичный период прошлого года кредиторская задолженность увеличилась на 597 642,18 руб.</w:t>
                  </w:r>
                </w:p>
              </w:tc>
              <w:tc>
                <w:tcPr>
                  <w:tcW w:w="2268" w:type="dxa"/>
                </w:tcPr>
                <w:p w:rsidR="00ED03B1" w:rsidRPr="002D7645" w:rsidRDefault="00ED03B1" w:rsidP="00682BAD">
                  <w:pPr>
                    <w:pStyle w:val="a7"/>
                    <w:ind w:left="0"/>
                    <w:jc w:val="both"/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</w:pPr>
                  <w:r w:rsidRPr="002D7645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В сравнении с данными за аналогичный период прошлого года кредиторская задолженность увеличилась на 564 666,88 руб.</w:t>
                  </w:r>
                </w:p>
              </w:tc>
            </w:tr>
          </w:tbl>
          <w:p w:rsidR="00526F77" w:rsidRPr="003F70F4" w:rsidRDefault="00526F77" w:rsidP="00B97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46D" w:rsidRPr="003F70F4" w:rsidTr="00B050E6">
        <w:tc>
          <w:tcPr>
            <w:tcW w:w="709" w:type="dxa"/>
          </w:tcPr>
          <w:p w:rsidR="0056046D" w:rsidRPr="003F70F4" w:rsidRDefault="0085124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4033" w:rsidRPr="003F7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56046D" w:rsidRPr="003F70F4" w:rsidRDefault="003F4033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Анализ исполнения 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назначений по доходам и расходам</w:t>
            </w:r>
          </w:p>
        </w:tc>
        <w:tc>
          <w:tcPr>
            <w:tcW w:w="7484" w:type="dxa"/>
            <w:gridSpan w:val="3"/>
            <w:vAlign w:val="center"/>
          </w:tcPr>
          <w:p w:rsidR="00ED03B1" w:rsidRPr="00ED03B1" w:rsidRDefault="00ED03B1" w:rsidP="00ED03B1">
            <w:pPr>
              <w:pStyle w:val="a7"/>
              <w:numPr>
                <w:ilvl w:val="0"/>
                <w:numId w:val="19"/>
              </w:numPr>
              <w:tabs>
                <w:tab w:val="left" w:pos="851"/>
              </w:tabs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Исполнение доходной части бюджета за 2022 год составило </w:t>
            </w:r>
            <w:r w:rsidRPr="00ED0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31 816,8 тыс. рублей или 101,4 % от плановых назначений (что на 345,5 тыс. рублей или на 1,1 % больше аналогичных показателей за 2021 год) в том числе:</w:t>
            </w:r>
          </w:p>
          <w:p w:rsidR="00ED03B1" w:rsidRPr="00ED03B1" w:rsidRDefault="00ED03B1" w:rsidP="00ED03B1">
            <w:pPr>
              <w:pStyle w:val="a7"/>
              <w:numPr>
                <w:ilvl w:val="0"/>
                <w:numId w:val="24"/>
              </w:numPr>
              <w:tabs>
                <w:tab w:val="left" w:pos="851"/>
              </w:tabs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B1">
              <w:rPr>
                <w:rFonts w:ascii="Times New Roman" w:hAnsi="Times New Roman" w:cs="Times New Roman"/>
                <w:sz w:val="24"/>
                <w:szCs w:val="24"/>
              </w:rPr>
              <w:t>налоговые доходы – 8 176,2 тыс. рублей или 111,2 % от плановых назначений, что на 463,6 тыс. рублей или на 6,0 % больше аналогичных показателей прошлого года,</w:t>
            </w:r>
          </w:p>
          <w:p w:rsidR="00ED03B1" w:rsidRPr="00ED03B1" w:rsidRDefault="00ED03B1" w:rsidP="00ED03B1">
            <w:pPr>
              <w:pStyle w:val="a7"/>
              <w:numPr>
                <w:ilvl w:val="0"/>
                <w:numId w:val="24"/>
              </w:numPr>
              <w:tabs>
                <w:tab w:val="left" w:pos="851"/>
              </w:tabs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B1">
              <w:rPr>
                <w:rFonts w:ascii="Times New Roman" w:hAnsi="Times New Roman" w:cs="Times New Roman"/>
                <w:sz w:val="24"/>
                <w:szCs w:val="24"/>
              </w:rPr>
              <w:t>неналоговые доходы – 21,5 тыс. рублей или 110,8 % от плановых назначений, что на 18,8 тыс. рублей или на 7,8 % меньше аналогичных показателей прошлого года,</w:t>
            </w:r>
          </w:p>
          <w:p w:rsidR="00ED03B1" w:rsidRPr="00ED03B1" w:rsidRDefault="00ED03B1" w:rsidP="00ED03B1">
            <w:pPr>
              <w:pStyle w:val="a7"/>
              <w:numPr>
                <w:ilvl w:val="0"/>
                <w:numId w:val="24"/>
              </w:numPr>
              <w:tabs>
                <w:tab w:val="left" w:pos="851"/>
              </w:tabs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B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– 23 419,1 тыс. рублей или 98,3 % от плановых назначений, что на 99,4 тыс. рублей или на 0,4 % меньше аналогичных показателей прошлого года. </w:t>
            </w:r>
          </w:p>
          <w:p w:rsidR="00ED03B1" w:rsidRPr="00ED03B1" w:rsidRDefault="00ED03B1" w:rsidP="00ED03B1">
            <w:pPr>
              <w:pStyle w:val="a7"/>
              <w:numPr>
                <w:ilvl w:val="0"/>
                <w:numId w:val="19"/>
              </w:numPr>
              <w:tabs>
                <w:tab w:val="left" w:pos="709"/>
              </w:tabs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3B1">
              <w:rPr>
                <w:rFonts w:ascii="Times New Roman" w:eastAsia="Calibri" w:hAnsi="Times New Roman" w:cs="Times New Roman"/>
                <w:sz w:val="24"/>
                <w:szCs w:val="24"/>
              </w:rPr>
              <w:t>Расходная часть бюджета  сельского поселения в 2022 году исполнена в сумме 32 128,6 тыс. рублей, что составило 98,5 % плановых назначений, что на 1 086,5 тыс. рублей или на 3,5 % больше аналогичных показателей прошлого года.</w:t>
            </w:r>
          </w:p>
          <w:p w:rsidR="00E9405D" w:rsidRPr="003F70F4" w:rsidRDefault="00ED03B1" w:rsidP="00ED03B1">
            <w:pPr>
              <w:pStyle w:val="a7"/>
              <w:numPr>
                <w:ilvl w:val="0"/>
                <w:numId w:val="19"/>
              </w:numPr>
              <w:tabs>
                <w:tab w:val="left" w:pos="0"/>
                <w:tab w:val="left" w:pos="709"/>
              </w:tabs>
              <w:ind w:left="0" w:firstLine="4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0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 поселения исполнен с дефицитом в размере 311,7 тыс. рублей.</w:t>
            </w:r>
          </w:p>
        </w:tc>
      </w:tr>
      <w:tr w:rsidR="00E40FFD" w:rsidRPr="003F70F4" w:rsidTr="00B050E6">
        <w:tc>
          <w:tcPr>
            <w:tcW w:w="709" w:type="dxa"/>
          </w:tcPr>
          <w:p w:rsidR="00E40FFD" w:rsidRPr="003F70F4" w:rsidRDefault="00851241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F4033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  <w:gridSpan w:val="2"/>
          </w:tcPr>
          <w:p w:rsidR="00E40FFD" w:rsidRPr="003F70F4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7484" w:type="dxa"/>
            <w:gridSpan w:val="3"/>
            <w:vAlign w:val="center"/>
          </w:tcPr>
          <w:p w:rsidR="00ED03B1" w:rsidRPr="00ED03B1" w:rsidRDefault="00ED03B1" w:rsidP="00ED03B1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D03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Исходя из данных баланса (ф.0503130) установлено, что дебиторская задолженность по состоянию на 01.01.2022 года  составляла – 14 352,2 тыс. </w:t>
            </w:r>
            <w:r w:rsidRPr="00ED0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рублей,</w:t>
            </w:r>
            <w:r w:rsidRPr="00ED03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на 01.01.2023 года составила – 27 480,6</w:t>
            </w:r>
            <w:r w:rsidRPr="00ED0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D03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рублей, в том числе с просроченным сроком исполнения – 8 119,2 тыс. рублей, </w:t>
            </w:r>
            <w:r w:rsidRPr="00ED0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что соответствует показателям дебиторской задолженности, согласно ф.0503169. </w:t>
            </w:r>
          </w:p>
          <w:p w:rsidR="00ED03B1" w:rsidRPr="00ED03B1" w:rsidRDefault="00ED03B1" w:rsidP="00ED03B1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ED03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Исходя из данных баланса (ф.0503130) установлено, что кредиторская задолженность по состоянию на 01.01.2022 года составила 1 824,2 тыс. рублей, на 01.01.2023 года – 2 388,9 тыс. </w:t>
            </w:r>
            <w:r w:rsidRPr="00ED0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рублей, что соответствует показателям кредиторской задолженности, согласно ф.0503169.</w:t>
            </w:r>
          </w:p>
          <w:p w:rsidR="00ED03B1" w:rsidRPr="00ED03B1" w:rsidRDefault="00ED03B1" w:rsidP="00ED03B1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Просроченная кредиторская задолженность по состоянию на 01.01.2022 года отсутствует, на 01.01.2023 года составляет 370,9 тыс. рублей и представляет собой сочетание задолженности по счету:</w:t>
            </w:r>
          </w:p>
          <w:p w:rsidR="00ED03B1" w:rsidRPr="00ED03B1" w:rsidRDefault="00ED03B1" w:rsidP="00ED03B1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1.30223000 (коммунальные услуги) – 0,4 тыс. рублей (</w:t>
            </w:r>
            <w:proofErr w:type="spellStart"/>
            <w:r w:rsidRPr="00ED0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Великосельское</w:t>
            </w:r>
            <w:proofErr w:type="spellEnd"/>
            <w:r w:rsidRPr="00ED0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МП ЖКХ </w:t>
            </w:r>
            <w:proofErr w:type="gramStart"/>
            <w:r w:rsidRPr="00ED0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ED0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МР),</w:t>
            </w:r>
          </w:p>
          <w:p w:rsidR="00ED03B1" w:rsidRPr="00ED03B1" w:rsidRDefault="00ED03B1" w:rsidP="00ED03B1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1.30226000 (прочие работы и услуги) – 370,5 тыс. рублей (ИП Румянцев А.В.).</w:t>
            </w:r>
          </w:p>
          <w:p w:rsidR="00ED03B1" w:rsidRPr="00ED03B1" w:rsidRDefault="00ED03B1" w:rsidP="00ED03B1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Причины образования просроченной кредиторской задолженности в пояснительной записке не указаны.</w:t>
            </w:r>
          </w:p>
          <w:p w:rsidR="00ED03B1" w:rsidRPr="00ED03B1" w:rsidRDefault="00ED03B1" w:rsidP="00ED03B1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proofErr w:type="gramStart"/>
            <w:r w:rsidRPr="00ED0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 запроса</w:t>
            </w:r>
            <w:proofErr w:type="gramEnd"/>
            <w:r w:rsidRPr="00ED0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КСК, Администрацией предоставлено пояснение о причинах образования просроченной кредиторской задолженности.</w:t>
            </w:r>
          </w:p>
          <w:p w:rsidR="00ED03B1" w:rsidRPr="00ED03B1" w:rsidRDefault="00ED03B1" w:rsidP="00ED03B1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Просроченная кредиторская задолженность в сумме 370,9 тыс. рублей образовалась по муниципальному контракту  № 2406об</w:t>
            </w:r>
            <w:proofErr w:type="gramStart"/>
            <w:r w:rsidRPr="00ED0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Pr="00ED0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/22 от 14.06.2022 года перед исполнителем Румянцевым А.В.</w:t>
            </w:r>
          </w:p>
          <w:p w:rsidR="00ED03B1" w:rsidRPr="00ED03B1" w:rsidRDefault="00ED03B1" w:rsidP="00ED03B1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Согласно пункта 5.4 контракта № 2406об</w:t>
            </w:r>
            <w:proofErr w:type="gramStart"/>
            <w:r w:rsidRPr="00ED0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Pr="00ED0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/22 от 14.06.2022 года оплата осуществляется по безналичному расчету после окончательной сдачи результатов фактически  выполненных работ в течение 30 календарных дней с даты подписания Заказчиком Акта выполненных работ, КС-2 и КС-3 на основании счета. Акт о сдаче-приемке выполненных работ № 5 подписан обеими сторонами 19.09.2022 года на сумму 390,0 тыс. рублей. Администрацией произведена частичная оплата по контракту № 2406об</w:t>
            </w:r>
            <w:proofErr w:type="gramStart"/>
            <w:r w:rsidRPr="00ED0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Pr="00ED0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/22 от 14.06.2022 года платежным </w:t>
            </w:r>
            <w:r w:rsidRPr="00ED0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поручением № 736 от 02.11.2022 в размере 19,5 тыс. рублей. Сумма задолженности перед Исполнителем Румянцевым А.В. составила 370,5 тыс. рублей. </w:t>
            </w:r>
          </w:p>
          <w:p w:rsidR="00ED03B1" w:rsidRPr="00ED03B1" w:rsidRDefault="00ED03B1" w:rsidP="00ED03B1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Согласно представленному Администрацией Великосельского сельского поселения объяснению следует, что Исполнителем Румянцевым А.В. нарушен пункт 3.2.2 контракта № 2406об</w:t>
            </w:r>
            <w:proofErr w:type="gramStart"/>
            <w:r w:rsidRPr="00ED0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Pr="00ED0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/22 от 14.06.2022 года, в котором он обязался обеспечить соответствие результата работ требованиям, изложенным в контракте и требований к выполнению работ Технического задания, вследствие чего Департаментом агропромышленного комплекса и потребительского рынка Ярославской области был инициирован отказ о предоставлении субсидии областного бюджета на реализацию мероприятий по борьбе с борщевиком Сосновского, утвержденного Постановлением Правительства Ярославской области от 30.03.2021 № 167п.</w:t>
            </w:r>
          </w:p>
          <w:p w:rsidR="00ED03B1" w:rsidRPr="00ED03B1" w:rsidRDefault="00ED03B1" w:rsidP="00ED03B1">
            <w:pPr>
              <w:shd w:val="clear" w:color="auto" w:fill="FFFFFF"/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D03B1" w:rsidRPr="00ED03B1" w:rsidRDefault="00ED03B1" w:rsidP="00ED03B1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Сравнительный анализ показателей дебиторской и кредиторской задолженности по состоянию на 01.01.2022 и 01.01.2023 года показал, что:</w:t>
            </w:r>
          </w:p>
          <w:p w:rsidR="00ED03B1" w:rsidRPr="00ED03B1" w:rsidRDefault="00ED03B1" w:rsidP="00ED03B1">
            <w:pPr>
              <w:pStyle w:val="a7"/>
              <w:numPr>
                <w:ilvl w:val="0"/>
                <w:numId w:val="14"/>
              </w:numPr>
              <w:shd w:val="clear" w:color="auto" w:fill="FFFFFF"/>
              <w:suppressAutoHyphens/>
              <w:ind w:left="0" w:firstLine="4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3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дебиторская задолженность</w:t>
            </w:r>
            <w:r w:rsidRPr="00ED0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увеличилась на 13 128,4 тыс.  рублей или на 91,5 %:</w:t>
            </w:r>
          </w:p>
          <w:p w:rsidR="00ED03B1" w:rsidRPr="00ED03B1" w:rsidRDefault="00ED03B1" w:rsidP="00ED03B1">
            <w:pPr>
              <w:pStyle w:val="a7"/>
              <w:numPr>
                <w:ilvl w:val="0"/>
                <w:numId w:val="21"/>
              </w:numPr>
              <w:shd w:val="clear" w:color="auto" w:fill="FFFFFF"/>
              <w:suppressAutoHyphens/>
              <w:ind w:left="0" w:firstLine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D03B1">
              <w:rPr>
                <w:rFonts w:ascii="Times New Roman" w:hAnsi="Times New Roman" w:cs="Times New Roman"/>
                <w:sz w:val="24"/>
                <w:szCs w:val="24"/>
              </w:rPr>
              <w:t>по доходам (020500000) составили  27 479,1 тыс. рублей (увеличились на  13 127,5 тыс. рублей),</w:t>
            </w:r>
          </w:p>
          <w:p w:rsidR="00ED03B1" w:rsidRPr="00ED03B1" w:rsidRDefault="00ED03B1" w:rsidP="00ED03B1">
            <w:pPr>
              <w:pStyle w:val="a7"/>
              <w:numPr>
                <w:ilvl w:val="0"/>
                <w:numId w:val="21"/>
              </w:numPr>
              <w:shd w:val="clear" w:color="auto" w:fill="FFFFFF"/>
              <w:suppressAutoHyphens/>
              <w:ind w:left="0" w:firstLine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3B1">
              <w:rPr>
                <w:rFonts w:ascii="Times New Roman" w:hAnsi="Times New Roman" w:cs="Times New Roman"/>
                <w:sz w:val="24"/>
                <w:szCs w:val="24"/>
              </w:rPr>
              <w:t>по выплатам (020600000) составили 1,5 тыс. рублей (увеличились на 0,9 тыс. рублей).</w:t>
            </w:r>
          </w:p>
          <w:p w:rsidR="00ED03B1" w:rsidRPr="00ED03B1" w:rsidRDefault="00ED03B1" w:rsidP="00ED03B1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Причина увеличения дебиторской задолженности в пояснительной записке не указана.</w:t>
            </w:r>
          </w:p>
          <w:p w:rsidR="00ED03B1" w:rsidRPr="00ED03B1" w:rsidRDefault="00ED03B1" w:rsidP="00ED03B1">
            <w:pPr>
              <w:pStyle w:val="a7"/>
              <w:numPr>
                <w:ilvl w:val="0"/>
                <w:numId w:val="14"/>
              </w:numPr>
              <w:shd w:val="clear" w:color="auto" w:fill="FFFFFF"/>
              <w:suppressAutoHyphens/>
              <w:ind w:left="0" w:firstLine="4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3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кредиторская задолженность</w:t>
            </w:r>
            <w:r w:rsidRPr="00ED0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увеличилась на 564,7 рублей или на 31,0 %, в том числе </w:t>
            </w:r>
            <w:r w:rsidRPr="00ED03B1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 увеличилась на 370,9 тыс. рублей или на 100,0 %</w:t>
            </w:r>
            <w:r w:rsidRPr="00ED03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D03B1" w:rsidRPr="00ED03B1" w:rsidRDefault="00ED03B1" w:rsidP="00ED03B1">
            <w:pPr>
              <w:pStyle w:val="a7"/>
              <w:numPr>
                <w:ilvl w:val="0"/>
                <w:numId w:val="22"/>
              </w:numPr>
              <w:shd w:val="clear" w:color="auto" w:fill="FFFFFF"/>
              <w:suppressAutoHyphens/>
              <w:ind w:left="0" w:firstLine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3B1">
              <w:rPr>
                <w:rFonts w:ascii="Times New Roman" w:hAnsi="Times New Roman" w:cs="Times New Roman"/>
                <w:sz w:val="24"/>
                <w:szCs w:val="24"/>
              </w:rPr>
              <w:t>по выплатам (030200000) составили 616,2 тыс. рублей (увеличились на 193,2 тыс. рублей),</w:t>
            </w:r>
          </w:p>
          <w:p w:rsidR="00ED03B1" w:rsidRPr="00ED03B1" w:rsidRDefault="00ED03B1" w:rsidP="00ED03B1">
            <w:pPr>
              <w:pStyle w:val="a7"/>
              <w:numPr>
                <w:ilvl w:val="0"/>
                <w:numId w:val="22"/>
              </w:numPr>
              <w:shd w:val="clear" w:color="auto" w:fill="FFFFFF"/>
              <w:suppressAutoHyphens/>
              <w:ind w:left="0" w:firstLine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3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платежам в бюджеты (030300000) составили 269,1 тыс. рублей (увеличились на 245,0 тыс. рублей),</w:t>
            </w:r>
          </w:p>
          <w:p w:rsidR="00ED03B1" w:rsidRPr="00ED03B1" w:rsidRDefault="00ED03B1" w:rsidP="00ED03B1">
            <w:pPr>
              <w:pStyle w:val="a7"/>
              <w:numPr>
                <w:ilvl w:val="0"/>
                <w:numId w:val="22"/>
              </w:numPr>
              <w:shd w:val="clear" w:color="auto" w:fill="FFFFFF"/>
              <w:suppressAutoHyphens/>
              <w:ind w:left="0" w:firstLine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3B1">
              <w:rPr>
                <w:rFonts w:ascii="Times New Roman" w:hAnsi="Times New Roman" w:cs="Times New Roman"/>
                <w:sz w:val="24"/>
                <w:szCs w:val="24"/>
              </w:rPr>
              <w:t xml:space="preserve">по доходам (020500000) составили 1 503,5тыс. рублей (увеличились на 126,5 тыс. рублей). </w:t>
            </w:r>
          </w:p>
          <w:p w:rsidR="00ED03B1" w:rsidRPr="00ED03B1" w:rsidRDefault="00ED03B1" w:rsidP="00ED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B1">
              <w:rPr>
                <w:rFonts w:ascii="Times New Roman" w:hAnsi="Times New Roman" w:cs="Times New Roman"/>
                <w:sz w:val="24"/>
                <w:szCs w:val="24"/>
              </w:rPr>
              <w:t xml:space="preserve">      Согласно представленной пояснительной записке, причиной увеличения кредиторской задолженности стало позднее предоставление счетов для оплаты.</w:t>
            </w:r>
          </w:p>
          <w:p w:rsidR="00E117FE" w:rsidRPr="00ED03B1" w:rsidRDefault="00ED03B1" w:rsidP="00ED03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В соответствии с пунктом 152  Инструкции № 191н, информация о причинах увеличения дебиторской и кредиторской задолженности, в том числе просроченной, по состоянию на отчетную дату в сравнении с данными за аналогичный отчетный период прошлого финансового года должна отражаться в разделе 4 «Анализ показателей бухгалтерской отчетности субъекта бюджетной отчетности».</w:t>
            </w:r>
          </w:p>
        </w:tc>
      </w:tr>
      <w:tr w:rsidR="00384805" w:rsidRPr="003F70F4" w:rsidTr="00B050E6">
        <w:tc>
          <w:tcPr>
            <w:tcW w:w="10887" w:type="dxa"/>
            <w:gridSpan w:val="6"/>
          </w:tcPr>
          <w:p w:rsidR="00384805" w:rsidRPr="003F70F4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3F70F4" w:rsidTr="00B050E6">
        <w:tc>
          <w:tcPr>
            <w:tcW w:w="10887" w:type="dxa"/>
            <w:gridSpan w:val="6"/>
          </w:tcPr>
          <w:p w:rsidR="00B050E6" w:rsidRPr="00B050E6" w:rsidRDefault="00B050E6" w:rsidP="00B050E6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E6">
              <w:rPr>
                <w:rFonts w:ascii="Times New Roman" w:hAnsi="Times New Roman" w:cs="Times New Roman"/>
                <w:sz w:val="24"/>
                <w:szCs w:val="24"/>
              </w:rPr>
              <w:t>Представленная Администрацией Великосельского сельского поселения бюджетная отчётность за 2022 год по составу, структуре и заполнению (содержанию) соответствует требованиям статьи  264.1. БК РФ, Инструкции  № 191 н.</w:t>
            </w:r>
          </w:p>
          <w:p w:rsidR="00B050E6" w:rsidRPr="00B050E6" w:rsidRDefault="00B050E6" w:rsidP="00B050E6">
            <w:pPr>
              <w:pStyle w:val="a7"/>
              <w:numPr>
                <w:ilvl w:val="0"/>
                <w:numId w:val="9"/>
              </w:numPr>
              <w:tabs>
                <w:tab w:val="left" w:pos="709"/>
              </w:tabs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E6">
              <w:rPr>
                <w:rFonts w:ascii="Times New Roman" w:hAnsi="Times New Roman" w:cs="Times New Roman"/>
                <w:sz w:val="24"/>
                <w:szCs w:val="24"/>
              </w:rPr>
              <w:t>Фактов недостоверных отчётных данных, искажений бюджетной отчётности проведённой внешней проверкой не установлено. Осуществление расходов, не предусмотренных бюджетом или осуществлённых с превышением бюджетных ассигнований, проведённой проверкой не установлено.</w:t>
            </w:r>
          </w:p>
          <w:p w:rsidR="00B050E6" w:rsidRPr="00B050E6" w:rsidRDefault="00B050E6" w:rsidP="00B050E6">
            <w:pPr>
              <w:pStyle w:val="a7"/>
              <w:numPr>
                <w:ilvl w:val="0"/>
                <w:numId w:val="9"/>
              </w:numPr>
              <w:tabs>
                <w:tab w:val="left" w:pos="709"/>
              </w:tabs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текстовой части пояснительной записки Администрации сельского поселения </w:t>
            </w:r>
            <w:r w:rsidRPr="00B050E6">
              <w:rPr>
                <w:rFonts w:ascii="Times New Roman" w:hAnsi="Times New Roman" w:cs="Times New Roman"/>
                <w:b/>
                <w:sz w:val="24"/>
                <w:szCs w:val="24"/>
              </w:rPr>
              <w:t>выявлены следующие нарушения и недостатки</w:t>
            </w:r>
            <w:r w:rsidRPr="00B050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50E6" w:rsidRPr="00B050E6" w:rsidRDefault="00B050E6" w:rsidP="00B050E6">
            <w:pPr>
              <w:pStyle w:val="a7"/>
              <w:numPr>
                <w:ilvl w:val="0"/>
                <w:numId w:val="26"/>
              </w:numPr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E6">
              <w:rPr>
                <w:rFonts w:ascii="Times New Roman" w:hAnsi="Times New Roman" w:cs="Times New Roman"/>
                <w:sz w:val="24"/>
                <w:szCs w:val="24"/>
              </w:rPr>
              <w:t>в разделе 3 «Анализ отчета об исполнении бюджета субъектом бюджетной отчетности» пояснительной записки расшифровка ф. 0503164 отсутствует,</w:t>
            </w:r>
            <w:r w:rsidRPr="00B050E6">
              <w:rPr>
                <w:sz w:val="24"/>
                <w:szCs w:val="24"/>
              </w:rPr>
              <w:t xml:space="preserve"> </w:t>
            </w:r>
            <w:r w:rsidRPr="00B050E6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B05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является нарушением пункта 152 Инструкции № 191н.</w:t>
            </w:r>
          </w:p>
          <w:p w:rsidR="00B050E6" w:rsidRPr="00B050E6" w:rsidRDefault="00B050E6" w:rsidP="00B050E6">
            <w:pPr>
              <w:pStyle w:val="a7"/>
              <w:numPr>
                <w:ilvl w:val="0"/>
                <w:numId w:val="26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нарушении пункта 152  Инструкции № 191н, </w:t>
            </w:r>
            <w:r w:rsidRPr="00B050E6">
              <w:rPr>
                <w:rFonts w:ascii="Times New Roman" w:hAnsi="Times New Roman" w:cs="Times New Roman"/>
                <w:sz w:val="24"/>
                <w:szCs w:val="24"/>
              </w:rPr>
              <w:t>информация о причинах увеличения дебиторской и кредиторской задолженности, в том числе просроченной, по состоянию на отчетную дату в сравнении с данными за аналогичный отчетный период прошлого финансового года не отражена в разделе 4 «Анализ показателей бухгалтерской отчетности субъекта бюджетной отчетности» пояснительной записки (ф.0503160).</w:t>
            </w:r>
            <w:proofErr w:type="gramEnd"/>
          </w:p>
          <w:p w:rsidR="00B050E6" w:rsidRPr="00B050E6" w:rsidRDefault="00B050E6" w:rsidP="00B050E6">
            <w:pPr>
              <w:pStyle w:val="a7"/>
              <w:numPr>
                <w:ilvl w:val="0"/>
                <w:numId w:val="26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E6">
              <w:rPr>
                <w:rFonts w:ascii="Times New Roman" w:hAnsi="Times New Roman" w:cs="Times New Roman"/>
                <w:sz w:val="24"/>
                <w:szCs w:val="24"/>
              </w:rPr>
              <w:t>факт проведения годовой инвентаризации не отражен в текстовой части раздела 5 «Прочие вопросы деятельности субъекта бюджетной отчетности», что</w:t>
            </w:r>
            <w:r w:rsidRPr="00B05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является нарушением пункта 158 Инструкции № 191н.</w:t>
            </w:r>
          </w:p>
          <w:p w:rsidR="00B050E6" w:rsidRPr="00B050E6" w:rsidRDefault="00B050E6" w:rsidP="00B050E6">
            <w:pPr>
              <w:pStyle w:val="a7"/>
              <w:numPr>
                <w:ilvl w:val="0"/>
                <w:numId w:val="26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0E6">
              <w:rPr>
                <w:rFonts w:ascii="Times New Roman" w:hAnsi="Times New Roman" w:cs="Times New Roman"/>
                <w:b/>
                <w:sz w:val="24"/>
                <w:szCs w:val="24"/>
              </w:rPr>
              <w:t>в пояснительной записке имеются искажения данных.</w:t>
            </w:r>
          </w:p>
          <w:p w:rsidR="00B050E6" w:rsidRPr="00B050E6" w:rsidRDefault="00B050E6" w:rsidP="00B050E6">
            <w:pPr>
              <w:pStyle w:val="a7"/>
              <w:numPr>
                <w:ilvl w:val="0"/>
                <w:numId w:val="26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0E6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 за отчетный период 2022 года в полном объеме не подтверждена актами сверки расчетов с контрагентами, в результате чего отсутствует подтверждение отдельных показателей годовой бюджетной отчетности, что  </w:t>
            </w:r>
            <w:r w:rsidRPr="00B050E6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свидетельствует о рисках искажения бюджетной отчетности (п. 2.4.</w:t>
            </w:r>
            <w:proofErr w:type="gramEnd"/>
            <w:r w:rsidRPr="00B05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050E6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Классификатора нарушений).</w:t>
            </w:r>
            <w:proofErr w:type="gramEnd"/>
          </w:p>
          <w:p w:rsidR="007C0D2A" w:rsidRPr="00B050E6" w:rsidRDefault="00B050E6" w:rsidP="00B050E6">
            <w:pPr>
              <w:pStyle w:val="a7"/>
              <w:numPr>
                <w:ilvl w:val="0"/>
                <w:numId w:val="9"/>
              </w:numPr>
              <w:ind w:left="0" w:firstLine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0E6">
              <w:rPr>
                <w:rFonts w:ascii="Times New Roman" w:hAnsi="Times New Roman" w:cs="Times New Roman"/>
                <w:sz w:val="24"/>
                <w:szCs w:val="24"/>
              </w:rPr>
              <w:t>Бюджетная отчётность за 2022 год составлена, в соответствии с требованиями Инструкции № 191н и  является достоверной с учетом, изложенных в данном акте, замечаний.</w:t>
            </w:r>
          </w:p>
        </w:tc>
      </w:tr>
      <w:tr w:rsidR="00FD451B" w:rsidRPr="003F70F4" w:rsidTr="00B050E6">
        <w:tc>
          <w:tcPr>
            <w:tcW w:w="10887" w:type="dxa"/>
            <w:gridSpan w:val="6"/>
          </w:tcPr>
          <w:p w:rsidR="00FD451B" w:rsidRPr="003F70F4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3F70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D451B" w:rsidRPr="003F70F4" w:rsidTr="00B050E6">
        <w:tc>
          <w:tcPr>
            <w:tcW w:w="5898" w:type="dxa"/>
            <w:gridSpan w:val="5"/>
          </w:tcPr>
          <w:p w:rsidR="00FD451B" w:rsidRPr="003F70F4" w:rsidRDefault="00FD451B" w:rsidP="00E2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</w:t>
            </w:r>
            <w:r w:rsidR="00E248F9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комиссией </w:t>
            </w:r>
            <w:proofErr w:type="gramStart"/>
            <w:r w:rsidR="00E248F9" w:rsidRPr="003F70F4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E248F9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проверки направлен </w:t>
            </w:r>
            <w:r w:rsidR="00A84D49" w:rsidRPr="003F70F4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внешней проверки бюджетной отчетности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89" w:type="dxa"/>
            <w:vAlign w:val="center"/>
          </w:tcPr>
          <w:p w:rsidR="00FD451B" w:rsidRPr="003F70F4" w:rsidRDefault="00EE180B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51B"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526E39" w:rsidRPr="003F70F4" w:rsidTr="00B050E6">
        <w:tc>
          <w:tcPr>
            <w:tcW w:w="5898" w:type="dxa"/>
            <w:gridSpan w:val="5"/>
          </w:tcPr>
          <w:p w:rsidR="00526E39" w:rsidRPr="003F70F4" w:rsidRDefault="00526E39" w:rsidP="00851241">
            <w:pPr>
              <w:pStyle w:val="a7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 </w:t>
            </w:r>
            <w:r w:rsidR="00E248F9" w:rsidRPr="003F70F4">
              <w:rPr>
                <w:rFonts w:ascii="Times New Roman" w:hAnsi="Times New Roman" w:cs="Times New Roman"/>
                <w:sz w:val="24"/>
                <w:szCs w:val="24"/>
              </w:rPr>
              <w:t>Великосельского сельского поселения</w:t>
            </w:r>
          </w:p>
        </w:tc>
        <w:tc>
          <w:tcPr>
            <w:tcW w:w="4989" w:type="dxa"/>
            <w:vAlign w:val="center"/>
          </w:tcPr>
          <w:p w:rsidR="00526E39" w:rsidRPr="003F70F4" w:rsidRDefault="00EE180B" w:rsidP="00B0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B050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F70F4" w:rsidRPr="003F70F4">
              <w:rPr>
                <w:rFonts w:ascii="Times New Roman" w:hAnsi="Times New Roman" w:cs="Times New Roman"/>
                <w:sz w:val="24"/>
                <w:szCs w:val="24"/>
              </w:rPr>
              <w:t>28.04.202</w:t>
            </w:r>
            <w:r w:rsidR="00B05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26E39" w:rsidRPr="00425BC7" w:rsidTr="00B050E6">
        <w:tc>
          <w:tcPr>
            <w:tcW w:w="5898" w:type="dxa"/>
            <w:gridSpan w:val="5"/>
          </w:tcPr>
          <w:p w:rsidR="00526E39" w:rsidRPr="003F70F4" w:rsidRDefault="00526E39" w:rsidP="00851241">
            <w:pPr>
              <w:pStyle w:val="a7"/>
              <w:numPr>
                <w:ilvl w:val="0"/>
                <w:numId w:val="12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E248F9" w:rsidRPr="003F70F4">
              <w:rPr>
                <w:rFonts w:ascii="Times New Roman" w:hAnsi="Times New Roman" w:cs="Times New Roman"/>
                <w:sz w:val="24"/>
                <w:szCs w:val="24"/>
              </w:rPr>
              <w:t>Великосельского сельского поселения</w:t>
            </w:r>
          </w:p>
        </w:tc>
        <w:tc>
          <w:tcPr>
            <w:tcW w:w="4989" w:type="dxa"/>
          </w:tcPr>
          <w:p w:rsidR="00526E39" w:rsidRPr="005F5179" w:rsidRDefault="00EE180B" w:rsidP="00B0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3F70F4" w:rsidRPr="003F7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50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F70F4" w:rsidRPr="003F70F4">
              <w:rPr>
                <w:rFonts w:ascii="Times New Roman" w:hAnsi="Times New Roman" w:cs="Times New Roman"/>
                <w:sz w:val="24"/>
                <w:szCs w:val="24"/>
              </w:rPr>
              <w:t>28.04.202</w:t>
            </w:r>
            <w:r w:rsidR="00B05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70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3775B" w:rsidRDefault="00C3775B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035" w:rsidRDefault="00001035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1035" w:rsidSect="00B050E6">
      <w:footerReference w:type="default" r:id="rId9"/>
      <w:pgSz w:w="11906" w:h="16838"/>
      <w:pgMar w:top="1134" w:right="850" w:bottom="1134" w:left="1701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3E1" w:rsidRDefault="005D23E1" w:rsidP="004110DA">
      <w:pPr>
        <w:spacing w:after="0" w:line="240" w:lineRule="auto"/>
      </w:pPr>
      <w:r>
        <w:separator/>
      </w:r>
    </w:p>
  </w:endnote>
  <w:endnote w:type="continuationSeparator" w:id="0">
    <w:p w:rsidR="005D23E1" w:rsidRDefault="005D23E1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88773"/>
      <w:docPartObj>
        <w:docPartGallery w:val="Page Numbers (Bottom of Page)"/>
        <w:docPartUnique/>
      </w:docPartObj>
    </w:sdtPr>
    <w:sdtEndPr/>
    <w:sdtContent>
      <w:p w:rsidR="00ED7907" w:rsidRDefault="003E0BD6" w:rsidP="00C817DF">
        <w:pPr>
          <w:pStyle w:val="aa"/>
          <w:jc w:val="center"/>
        </w:pPr>
        <w:r>
          <w:fldChar w:fldCharType="begin"/>
        </w:r>
        <w:r w:rsidR="00F70FEE">
          <w:instrText xml:space="preserve"> PAGE   \* MERGEFORMAT </w:instrText>
        </w:r>
        <w:r>
          <w:fldChar w:fldCharType="separate"/>
        </w:r>
        <w:r w:rsidR="00B050E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3E1" w:rsidRDefault="005D23E1" w:rsidP="004110DA">
      <w:pPr>
        <w:spacing w:after="0" w:line="240" w:lineRule="auto"/>
      </w:pPr>
      <w:r>
        <w:separator/>
      </w:r>
    </w:p>
  </w:footnote>
  <w:footnote w:type="continuationSeparator" w:id="0">
    <w:p w:rsidR="005D23E1" w:rsidRDefault="005D23E1" w:rsidP="004110DA">
      <w:pPr>
        <w:spacing w:after="0" w:line="240" w:lineRule="auto"/>
      </w:pPr>
      <w:r>
        <w:continuationSeparator/>
      </w:r>
    </w:p>
  </w:footnote>
  <w:footnote w:id="1">
    <w:p w:rsidR="00BD25EB" w:rsidRPr="00B050E6" w:rsidRDefault="00BD25EB" w:rsidP="00BD25EB">
      <w:pPr>
        <w:pStyle w:val="a4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B050E6">
        <w:rPr>
          <w:rFonts w:ascii="Times New Roman" w:hAnsi="Times New Roman" w:cs="Times New Roman"/>
          <w:sz w:val="18"/>
          <w:szCs w:val="18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утверждённая приказом Министерства финансов РФ от 28.12.2010 № 191н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836"/>
    <w:multiLevelType w:val="hybridMultilevel"/>
    <w:tmpl w:val="08D8A926"/>
    <w:lvl w:ilvl="0" w:tplc="E1B22E4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5CE7113"/>
    <w:multiLevelType w:val="hybridMultilevel"/>
    <w:tmpl w:val="5E86D65C"/>
    <w:lvl w:ilvl="0" w:tplc="3140B7E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EF3D76"/>
    <w:multiLevelType w:val="hybridMultilevel"/>
    <w:tmpl w:val="1EAE541C"/>
    <w:lvl w:ilvl="0" w:tplc="05FCE53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E6202CC"/>
    <w:multiLevelType w:val="hybridMultilevel"/>
    <w:tmpl w:val="DB7018EE"/>
    <w:lvl w:ilvl="0" w:tplc="D6AE6660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4692451"/>
    <w:multiLevelType w:val="hybridMultilevel"/>
    <w:tmpl w:val="29180248"/>
    <w:lvl w:ilvl="0" w:tplc="C98CB08A">
      <w:start w:val="1"/>
      <w:numFmt w:val="decimal"/>
      <w:lvlText w:val="%1."/>
      <w:lvlJc w:val="left"/>
      <w:pPr>
        <w:ind w:left="7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40CF3"/>
    <w:multiLevelType w:val="hybridMultilevel"/>
    <w:tmpl w:val="FAAE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D3B18"/>
    <w:multiLevelType w:val="hybridMultilevel"/>
    <w:tmpl w:val="6D4EC43C"/>
    <w:lvl w:ilvl="0" w:tplc="E1B22E4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2D0E220E"/>
    <w:multiLevelType w:val="hybridMultilevel"/>
    <w:tmpl w:val="3CF61310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D5622"/>
    <w:multiLevelType w:val="hybridMultilevel"/>
    <w:tmpl w:val="52BEB41C"/>
    <w:lvl w:ilvl="0" w:tplc="E1B22E4C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73B65"/>
    <w:multiLevelType w:val="hybridMultilevel"/>
    <w:tmpl w:val="BCEC5EEC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2">
    <w:nsid w:val="3FA90562"/>
    <w:multiLevelType w:val="hybridMultilevel"/>
    <w:tmpl w:val="60E0F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A4252"/>
    <w:multiLevelType w:val="hybridMultilevel"/>
    <w:tmpl w:val="6F94DA40"/>
    <w:lvl w:ilvl="0" w:tplc="FF2A7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24586"/>
    <w:multiLevelType w:val="hybridMultilevel"/>
    <w:tmpl w:val="ED522A24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>
    <w:nsid w:val="4554698C"/>
    <w:multiLevelType w:val="hybridMultilevel"/>
    <w:tmpl w:val="D34C8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>
    <w:nsid w:val="51E91A8D"/>
    <w:multiLevelType w:val="hybridMultilevel"/>
    <w:tmpl w:val="90C2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B19A4"/>
    <w:multiLevelType w:val="hybridMultilevel"/>
    <w:tmpl w:val="B2DC263E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07D1E"/>
    <w:multiLevelType w:val="hybridMultilevel"/>
    <w:tmpl w:val="69E03B62"/>
    <w:lvl w:ilvl="0" w:tplc="3140B7EC">
      <w:start w:val="1"/>
      <w:numFmt w:val="bullet"/>
      <w:lvlText w:val=""/>
      <w:lvlJc w:val="left"/>
      <w:pPr>
        <w:ind w:left="43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57D961C3"/>
    <w:multiLevelType w:val="hybridMultilevel"/>
    <w:tmpl w:val="15EE9F4C"/>
    <w:lvl w:ilvl="0" w:tplc="B45833C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BE82D1F"/>
    <w:multiLevelType w:val="hybridMultilevel"/>
    <w:tmpl w:val="05C6D6D8"/>
    <w:lvl w:ilvl="0" w:tplc="E1B22E4C">
      <w:start w:val="1"/>
      <w:numFmt w:val="bullet"/>
      <w:lvlText w:val=""/>
      <w:lvlJc w:val="left"/>
      <w:pPr>
        <w:ind w:left="43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61BC4570"/>
    <w:multiLevelType w:val="hybridMultilevel"/>
    <w:tmpl w:val="527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14BF4"/>
    <w:multiLevelType w:val="hybridMultilevel"/>
    <w:tmpl w:val="1CE25D38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4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226E2"/>
    <w:multiLevelType w:val="hybridMultilevel"/>
    <w:tmpl w:val="15EE9F4C"/>
    <w:lvl w:ilvl="0" w:tplc="B45833C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5"/>
  </w:num>
  <w:num w:numId="3">
    <w:abstractNumId w:val="24"/>
  </w:num>
  <w:num w:numId="4">
    <w:abstractNumId w:val="16"/>
  </w:num>
  <w:num w:numId="5">
    <w:abstractNumId w:val="6"/>
  </w:num>
  <w:num w:numId="6">
    <w:abstractNumId w:val="13"/>
  </w:num>
  <w:num w:numId="7">
    <w:abstractNumId w:val="18"/>
  </w:num>
  <w:num w:numId="8">
    <w:abstractNumId w:val="15"/>
  </w:num>
  <w:num w:numId="9">
    <w:abstractNumId w:val="20"/>
  </w:num>
  <w:num w:numId="10">
    <w:abstractNumId w:val="25"/>
  </w:num>
  <w:num w:numId="11">
    <w:abstractNumId w:val="22"/>
  </w:num>
  <w:num w:numId="12">
    <w:abstractNumId w:val="12"/>
  </w:num>
  <w:num w:numId="13">
    <w:abstractNumId w:val="17"/>
  </w:num>
  <w:num w:numId="14">
    <w:abstractNumId w:val="4"/>
  </w:num>
  <w:num w:numId="15">
    <w:abstractNumId w:val="14"/>
  </w:num>
  <w:num w:numId="16">
    <w:abstractNumId w:val="23"/>
  </w:num>
  <w:num w:numId="17">
    <w:abstractNumId w:val="2"/>
  </w:num>
  <w:num w:numId="18">
    <w:abstractNumId w:val="9"/>
  </w:num>
  <w:num w:numId="19">
    <w:abstractNumId w:val="3"/>
  </w:num>
  <w:num w:numId="20">
    <w:abstractNumId w:val="21"/>
  </w:num>
  <w:num w:numId="21">
    <w:abstractNumId w:val="0"/>
  </w:num>
  <w:num w:numId="22">
    <w:abstractNumId w:val="7"/>
  </w:num>
  <w:num w:numId="23">
    <w:abstractNumId w:val="8"/>
  </w:num>
  <w:num w:numId="24">
    <w:abstractNumId w:val="19"/>
  </w:num>
  <w:num w:numId="25">
    <w:abstractNumId w:val="1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556A"/>
    <w:rsid w:val="00000F85"/>
    <w:rsid w:val="00001035"/>
    <w:rsid w:val="00003C0B"/>
    <w:rsid w:val="00006C54"/>
    <w:rsid w:val="00012FD2"/>
    <w:rsid w:val="00023FE0"/>
    <w:rsid w:val="00026476"/>
    <w:rsid w:val="00035F43"/>
    <w:rsid w:val="000424D2"/>
    <w:rsid w:val="000474E6"/>
    <w:rsid w:val="000501CF"/>
    <w:rsid w:val="00053334"/>
    <w:rsid w:val="0005617C"/>
    <w:rsid w:val="0006118F"/>
    <w:rsid w:val="00075546"/>
    <w:rsid w:val="00095FF9"/>
    <w:rsid w:val="0009785C"/>
    <w:rsid w:val="000B0696"/>
    <w:rsid w:val="000B1A8C"/>
    <w:rsid w:val="000B2415"/>
    <w:rsid w:val="000B6422"/>
    <w:rsid w:val="000C001A"/>
    <w:rsid w:val="000C0B5A"/>
    <w:rsid w:val="000C1E52"/>
    <w:rsid w:val="000D0D8F"/>
    <w:rsid w:val="000F5EE3"/>
    <w:rsid w:val="000F738C"/>
    <w:rsid w:val="0010541F"/>
    <w:rsid w:val="00105E7B"/>
    <w:rsid w:val="00106F38"/>
    <w:rsid w:val="00107137"/>
    <w:rsid w:val="00111BE9"/>
    <w:rsid w:val="00111D1B"/>
    <w:rsid w:val="00114C7B"/>
    <w:rsid w:val="00121F22"/>
    <w:rsid w:val="0012409C"/>
    <w:rsid w:val="00127ED1"/>
    <w:rsid w:val="00135B1F"/>
    <w:rsid w:val="00143D13"/>
    <w:rsid w:val="00144162"/>
    <w:rsid w:val="0014556A"/>
    <w:rsid w:val="001562CE"/>
    <w:rsid w:val="00161A96"/>
    <w:rsid w:val="0016272B"/>
    <w:rsid w:val="00171465"/>
    <w:rsid w:val="00175D1D"/>
    <w:rsid w:val="00177EFA"/>
    <w:rsid w:val="00180D22"/>
    <w:rsid w:val="00182F3A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09E1"/>
    <w:rsid w:val="001C22AF"/>
    <w:rsid w:val="001C5918"/>
    <w:rsid w:val="001C6C25"/>
    <w:rsid w:val="001D6831"/>
    <w:rsid w:val="001F2549"/>
    <w:rsid w:val="002043FA"/>
    <w:rsid w:val="00210227"/>
    <w:rsid w:val="002110FC"/>
    <w:rsid w:val="0021547B"/>
    <w:rsid w:val="00217848"/>
    <w:rsid w:val="00222DBB"/>
    <w:rsid w:val="00232BA0"/>
    <w:rsid w:val="0023445D"/>
    <w:rsid w:val="00234D9F"/>
    <w:rsid w:val="00250323"/>
    <w:rsid w:val="00260FB4"/>
    <w:rsid w:val="00265928"/>
    <w:rsid w:val="00266AF4"/>
    <w:rsid w:val="00272CA6"/>
    <w:rsid w:val="00274A57"/>
    <w:rsid w:val="002765BF"/>
    <w:rsid w:val="002A2839"/>
    <w:rsid w:val="002A2968"/>
    <w:rsid w:val="002B43CE"/>
    <w:rsid w:val="002C2534"/>
    <w:rsid w:val="002C6B24"/>
    <w:rsid w:val="002D2D1D"/>
    <w:rsid w:val="002D4AAE"/>
    <w:rsid w:val="002D5D28"/>
    <w:rsid w:val="002D7945"/>
    <w:rsid w:val="002D7F2C"/>
    <w:rsid w:val="002E0390"/>
    <w:rsid w:val="002E5B63"/>
    <w:rsid w:val="002E68EF"/>
    <w:rsid w:val="00301C97"/>
    <w:rsid w:val="0031143C"/>
    <w:rsid w:val="003132C6"/>
    <w:rsid w:val="00316046"/>
    <w:rsid w:val="0032134F"/>
    <w:rsid w:val="00323CB0"/>
    <w:rsid w:val="00325296"/>
    <w:rsid w:val="0032759F"/>
    <w:rsid w:val="00342606"/>
    <w:rsid w:val="00346C86"/>
    <w:rsid w:val="003476B9"/>
    <w:rsid w:val="00355BF9"/>
    <w:rsid w:val="003576D0"/>
    <w:rsid w:val="003607E4"/>
    <w:rsid w:val="00362A34"/>
    <w:rsid w:val="00367CD6"/>
    <w:rsid w:val="00374DD5"/>
    <w:rsid w:val="00375442"/>
    <w:rsid w:val="00380C1D"/>
    <w:rsid w:val="00384805"/>
    <w:rsid w:val="003922D2"/>
    <w:rsid w:val="003A02CD"/>
    <w:rsid w:val="003A12D0"/>
    <w:rsid w:val="003A1404"/>
    <w:rsid w:val="003A1BB0"/>
    <w:rsid w:val="003B3095"/>
    <w:rsid w:val="003C28A9"/>
    <w:rsid w:val="003D0B8E"/>
    <w:rsid w:val="003D2E58"/>
    <w:rsid w:val="003E04BF"/>
    <w:rsid w:val="003E0BD6"/>
    <w:rsid w:val="003F2F6B"/>
    <w:rsid w:val="003F4033"/>
    <w:rsid w:val="003F70F4"/>
    <w:rsid w:val="003F79D4"/>
    <w:rsid w:val="00403F85"/>
    <w:rsid w:val="0041078D"/>
    <w:rsid w:val="004110DA"/>
    <w:rsid w:val="004176AD"/>
    <w:rsid w:val="00424DBF"/>
    <w:rsid w:val="00425BC7"/>
    <w:rsid w:val="0043110E"/>
    <w:rsid w:val="004340AA"/>
    <w:rsid w:val="00437B78"/>
    <w:rsid w:val="004522E8"/>
    <w:rsid w:val="00453E98"/>
    <w:rsid w:val="00462A5E"/>
    <w:rsid w:val="0046551C"/>
    <w:rsid w:val="00466B58"/>
    <w:rsid w:val="00473E68"/>
    <w:rsid w:val="004832E9"/>
    <w:rsid w:val="00483511"/>
    <w:rsid w:val="004835CA"/>
    <w:rsid w:val="004920D2"/>
    <w:rsid w:val="0049605E"/>
    <w:rsid w:val="004A1C1A"/>
    <w:rsid w:val="004A2614"/>
    <w:rsid w:val="004C3B0E"/>
    <w:rsid w:val="004D1ADB"/>
    <w:rsid w:val="004D480D"/>
    <w:rsid w:val="004E1EAD"/>
    <w:rsid w:val="004F7278"/>
    <w:rsid w:val="00500F0A"/>
    <w:rsid w:val="00504E80"/>
    <w:rsid w:val="00507501"/>
    <w:rsid w:val="005147C9"/>
    <w:rsid w:val="00521B3C"/>
    <w:rsid w:val="00525930"/>
    <w:rsid w:val="00525945"/>
    <w:rsid w:val="00526E39"/>
    <w:rsid w:val="00526F77"/>
    <w:rsid w:val="00534D9E"/>
    <w:rsid w:val="00540C34"/>
    <w:rsid w:val="00554D3C"/>
    <w:rsid w:val="0056046D"/>
    <w:rsid w:val="005666D5"/>
    <w:rsid w:val="005705B5"/>
    <w:rsid w:val="00574C44"/>
    <w:rsid w:val="00581BB7"/>
    <w:rsid w:val="005933B9"/>
    <w:rsid w:val="005B6196"/>
    <w:rsid w:val="005C3665"/>
    <w:rsid w:val="005C5B7F"/>
    <w:rsid w:val="005D23E1"/>
    <w:rsid w:val="005D6399"/>
    <w:rsid w:val="005E3DD1"/>
    <w:rsid w:val="005F5179"/>
    <w:rsid w:val="00600CF3"/>
    <w:rsid w:val="00604893"/>
    <w:rsid w:val="006058B1"/>
    <w:rsid w:val="00610E32"/>
    <w:rsid w:val="006113C5"/>
    <w:rsid w:val="00612F94"/>
    <w:rsid w:val="0062098F"/>
    <w:rsid w:val="00624E9F"/>
    <w:rsid w:val="006360AA"/>
    <w:rsid w:val="0064594C"/>
    <w:rsid w:val="00645DC2"/>
    <w:rsid w:val="006508C6"/>
    <w:rsid w:val="00660DC5"/>
    <w:rsid w:val="006658A0"/>
    <w:rsid w:val="00670741"/>
    <w:rsid w:val="0068057A"/>
    <w:rsid w:val="006900DA"/>
    <w:rsid w:val="00695E87"/>
    <w:rsid w:val="006A2C64"/>
    <w:rsid w:val="006A3B25"/>
    <w:rsid w:val="006B3538"/>
    <w:rsid w:val="006B5EA2"/>
    <w:rsid w:val="006C1B9F"/>
    <w:rsid w:val="006C4116"/>
    <w:rsid w:val="006D04F3"/>
    <w:rsid w:val="006D11AA"/>
    <w:rsid w:val="006D3A89"/>
    <w:rsid w:val="006D3B5C"/>
    <w:rsid w:val="006D5299"/>
    <w:rsid w:val="006E2B75"/>
    <w:rsid w:val="006F747A"/>
    <w:rsid w:val="00703FDA"/>
    <w:rsid w:val="0070424D"/>
    <w:rsid w:val="00704B42"/>
    <w:rsid w:val="00706673"/>
    <w:rsid w:val="007103F4"/>
    <w:rsid w:val="00716902"/>
    <w:rsid w:val="00721945"/>
    <w:rsid w:val="00724DA7"/>
    <w:rsid w:val="00725CA2"/>
    <w:rsid w:val="00730889"/>
    <w:rsid w:val="00731854"/>
    <w:rsid w:val="00732A68"/>
    <w:rsid w:val="00733488"/>
    <w:rsid w:val="00737539"/>
    <w:rsid w:val="007422A7"/>
    <w:rsid w:val="00751696"/>
    <w:rsid w:val="00754C3C"/>
    <w:rsid w:val="00756EC1"/>
    <w:rsid w:val="0076448E"/>
    <w:rsid w:val="0076639F"/>
    <w:rsid w:val="0077057E"/>
    <w:rsid w:val="007712FA"/>
    <w:rsid w:val="00781358"/>
    <w:rsid w:val="00783003"/>
    <w:rsid w:val="00786B3F"/>
    <w:rsid w:val="007915DA"/>
    <w:rsid w:val="007A303D"/>
    <w:rsid w:val="007A50CA"/>
    <w:rsid w:val="007B5E3A"/>
    <w:rsid w:val="007B7C54"/>
    <w:rsid w:val="007C0D2A"/>
    <w:rsid w:val="007C1401"/>
    <w:rsid w:val="007D27D6"/>
    <w:rsid w:val="007E1A05"/>
    <w:rsid w:val="007F095F"/>
    <w:rsid w:val="007F1C79"/>
    <w:rsid w:val="007F4DCC"/>
    <w:rsid w:val="00800F57"/>
    <w:rsid w:val="008027C0"/>
    <w:rsid w:val="00817A23"/>
    <w:rsid w:val="00817CB9"/>
    <w:rsid w:val="008223E3"/>
    <w:rsid w:val="00822571"/>
    <w:rsid w:val="008315FB"/>
    <w:rsid w:val="0083388B"/>
    <w:rsid w:val="00837B25"/>
    <w:rsid w:val="008422AB"/>
    <w:rsid w:val="008423A0"/>
    <w:rsid w:val="00851241"/>
    <w:rsid w:val="0085334C"/>
    <w:rsid w:val="0086372C"/>
    <w:rsid w:val="008666F8"/>
    <w:rsid w:val="008709E4"/>
    <w:rsid w:val="008746BA"/>
    <w:rsid w:val="0087487F"/>
    <w:rsid w:val="008771A1"/>
    <w:rsid w:val="0088291C"/>
    <w:rsid w:val="00885BFD"/>
    <w:rsid w:val="00896103"/>
    <w:rsid w:val="008A5B00"/>
    <w:rsid w:val="008A7B00"/>
    <w:rsid w:val="008B083A"/>
    <w:rsid w:val="008B102E"/>
    <w:rsid w:val="008C377D"/>
    <w:rsid w:val="008D084D"/>
    <w:rsid w:val="008D14E0"/>
    <w:rsid w:val="008D4415"/>
    <w:rsid w:val="008F607D"/>
    <w:rsid w:val="0090424B"/>
    <w:rsid w:val="00906173"/>
    <w:rsid w:val="00931385"/>
    <w:rsid w:val="009319AA"/>
    <w:rsid w:val="0093441E"/>
    <w:rsid w:val="009345DF"/>
    <w:rsid w:val="00935DEE"/>
    <w:rsid w:val="009423F5"/>
    <w:rsid w:val="00944194"/>
    <w:rsid w:val="0094798F"/>
    <w:rsid w:val="0095238A"/>
    <w:rsid w:val="009546A6"/>
    <w:rsid w:val="0095530A"/>
    <w:rsid w:val="009579BD"/>
    <w:rsid w:val="009608C8"/>
    <w:rsid w:val="00964D90"/>
    <w:rsid w:val="00972B92"/>
    <w:rsid w:val="00974B36"/>
    <w:rsid w:val="009805E4"/>
    <w:rsid w:val="009832BB"/>
    <w:rsid w:val="00990E6E"/>
    <w:rsid w:val="0099427F"/>
    <w:rsid w:val="009A48A7"/>
    <w:rsid w:val="009B3F35"/>
    <w:rsid w:val="009D066D"/>
    <w:rsid w:val="009D1CE8"/>
    <w:rsid w:val="009E0707"/>
    <w:rsid w:val="009E1997"/>
    <w:rsid w:val="009E1A6E"/>
    <w:rsid w:val="009E408B"/>
    <w:rsid w:val="009F596E"/>
    <w:rsid w:val="00A00020"/>
    <w:rsid w:val="00A025A6"/>
    <w:rsid w:val="00A07FE7"/>
    <w:rsid w:val="00A149D3"/>
    <w:rsid w:val="00A1570D"/>
    <w:rsid w:val="00A2482D"/>
    <w:rsid w:val="00A33315"/>
    <w:rsid w:val="00A3761A"/>
    <w:rsid w:val="00A44DB0"/>
    <w:rsid w:val="00A52205"/>
    <w:rsid w:val="00A62E26"/>
    <w:rsid w:val="00A63A73"/>
    <w:rsid w:val="00A666F5"/>
    <w:rsid w:val="00A67B4E"/>
    <w:rsid w:val="00A73225"/>
    <w:rsid w:val="00A84D49"/>
    <w:rsid w:val="00A90770"/>
    <w:rsid w:val="00A9418D"/>
    <w:rsid w:val="00AA01CE"/>
    <w:rsid w:val="00AA670E"/>
    <w:rsid w:val="00AD0DDC"/>
    <w:rsid w:val="00AE6B4F"/>
    <w:rsid w:val="00AF33B8"/>
    <w:rsid w:val="00AF6CFF"/>
    <w:rsid w:val="00AF7896"/>
    <w:rsid w:val="00B028CE"/>
    <w:rsid w:val="00B050E6"/>
    <w:rsid w:val="00B07C1B"/>
    <w:rsid w:val="00B11DB9"/>
    <w:rsid w:val="00B12A15"/>
    <w:rsid w:val="00B17EEB"/>
    <w:rsid w:val="00B211A0"/>
    <w:rsid w:val="00B25FC6"/>
    <w:rsid w:val="00B2765D"/>
    <w:rsid w:val="00B3576E"/>
    <w:rsid w:val="00B42173"/>
    <w:rsid w:val="00B50C77"/>
    <w:rsid w:val="00B55B76"/>
    <w:rsid w:val="00B56791"/>
    <w:rsid w:val="00B62446"/>
    <w:rsid w:val="00B71DF5"/>
    <w:rsid w:val="00B74B9D"/>
    <w:rsid w:val="00B75204"/>
    <w:rsid w:val="00B8092E"/>
    <w:rsid w:val="00B821E9"/>
    <w:rsid w:val="00B82B27"/>
    <w:rsid w:val="00B82D22"/>
    <w:rsid w:val="00B86467"/>
    <w:rsid w:val="00B93D09"/>
    <w:rsid w:val="00B97210"/>
    <w:rsid w:val="00BA5339"/>
    <w:rsid w:val="00BC0CBD"/>
    <w:rsid w:val="00BC1C3E"/>
    <w:rsid w:val="00BC44B4"/>
    <w:rsid w:val="00BD1245"/>
    <w:rsid w:val="00BD237A"/>
    <w:rsid w:val="00BD25EB"/>
    <w:rsid w:val="00BD5D10"/>
    <w:rsid w:val="00BE5677"/>
    <w:rsid w:val="00BF76AB"/>
    <w:rsid w:val="00C063BF"/>
    <w:rsid w:val="00C175C5"/>
    <w:rsid w:val="00C25749"/>
    <w:rsid w:val="00C275E4"/>
    <w:rsid w:val="00C3168B"/>
    <w:rsid w:val="00C342AE"/>
    <w:rsid w:val="00C3775B"/>
    <w:rsid w:val="00C53E35"/>
    <w:rsid w:val="00C54168"/>
    <w:rsid w:val="00C60E91"/>
    <w:rsid w:val="00C613C5"/>
    <w:rsid w:val="00C61D80"/>
    <w:rsid w:val="00C734ED"/>
    <w:rsid w:val="00C756AD"/>
    <w:rsid w:val="00C817DF"/>
    <w:rsid w:val="00C86638"/>
    <w:rsid w:val="00C947A9"/>
    <w:rsid w:val="00CB2B06"/>
    <w:rsid w:val="00CB36E5"/>
    <w:rsid w:val="00CB42F0"/>
    <w:rsid w:val="00CB4E80"/>
    <w:rsid w:val="00CB6458"/>
    <w:rsid w:val="00CC2232"/>
    <w:rsid w:val="00CC751A"/>
    <w:rsid w:val="00CE1258"/>
    <w:rsid w:val="00CF1678"/>
    <w:rsid w:val="00CF411D"/>
    <w:rsid w:val="00D11639"/>
    <w:rsid w:val="00D13391"/>
    <w:rsid w:val="00D265D8"/>
    <w:rsid w:val="00D33F33"/>
    <w:rsid w:val="00D47BDA"/>
    <w:rsid w:val="00D53228"/>
    <w:rsid w:val="00D53BB4"/>
    <w:rsid w:val="00D574D7"/>
    <w:rsid w:val="00D63F3B"/>
    <w:rsid w:val="00D656B2"/>
    <w:rsid w:val="00D7739C"/>
    <w:rsid w:val="00D80260"/>
    <w:rsid w:val="00D87E13"/>
    <w:rsid w:val="00D97C5D"/>
    <w:rsid w:val="00DC1899"/>
    <w:rsid w:val="00DC4F71"/>
    <w:rsid w:val="00DD5210"/>
    <w:rsid w:val="00DD734B"/>
    <w:rsid w:val="00DE3391"/>
    <w:rsid w:val="00DF027F"/>
    <w:rsid w:val="00DF1001"/>
    <w:rsid w:val="00DF1D0D"/>
    <w:rsid w:val="00DF296F"/>
    <w:rsid w:val="00E01735"/>
    <w:rsid w:val="00E03547"/>
    <w:rsid w:val="00E052C7"/>
    <w:rsid w:val="00E117FE"/>
    <w:rsid w:val="00E12C55"/>
    <w:rsid w:val="00E248F9"/>
    <w:rsid w:val="00E25CEA"/>
    <w:rsid w:val="00E278A0"/>
    <w:rsid w:val="00E36558"/>
    <w:rsid w:val="00E36D16"/>
    <w:rsid w:val="00E3795B"/>
    <w:rsid w:val="00E40FFD"/>
    <w:rsid w:val="00E417BB"/>
    <w:rsid w:val="00E417E9"/>
    <w:rsid w:val="00E43653"/>
    <w:rsid w:val="00E461E2"/>
    <w:rsid w:val="00E46D3B"/>
    <w:rsid w:val="00E57969"/>
    <w:rsid w:val="00E62CD2"/>
    <w:rsid w:val="00E62E18"/>
    <w:rsid w:val="00E66D0D"/>
    <w:rsid w:val="00E70217"/>
    <w:rsid w:val="00E739CE"/>
    <w:rsid w:val="00E74BC5"/>
    <w:rsid w:val="00E75DEB"/>
    <w:rsid w:val="00E77D5F"/>
    <w:rsid w:val="00E9405D"/>
    <w:rsid w:val="00EA1DF7"/>
    <w:rsid w:val="00EA775A"/>
    <w:rsid w:val="00EB26FE"/>
    <w:rsid w:val="00EB3B19"/>
    <w:rsid w:val="00EB5E57"/>
    <w:rsid w:val="00EC21D5"/>
    <w:rsid w:val="00EC3D10"/>
    <w:rsid w:val="00EC4172"/>
    <w:rsid w:val="00ED03B1"/>
    <w:rsid w:val="00ED46AA"/>
    <w:rsid w:val="00ED7907"/>
    <w:rsid w:val="00EE180B"/>
    <w:rsid w:val="00EE2C4E"/>
    <w:rsid w:val="00EE4CDA"/>
    <w:rsid w:val="00EF6F59"/>
    <w:rsid w:val="00EF704B"/>
    <w:rsid w:val="00F01021"/>
    <w:rsid w:val="00F03C5E"/>
    <w:rsid w:val="00F067EB"/>
    <w:rsid w:val="00F070B2"/>
    <w:rsid w:val="00F122C8"/>
    <w:rsid w:val="00F174C3"/>
    <w:rsid w:val="00F46D4F"/>
    <w:rsid w:val="00F537B1"/>
    <w:rsid w:val="00F555CF"/>
    <w:rsid w:val="00F5700C"/>
    <w:rsid w:val="00F60179"/>
    <w:rsid w:val="00F61B41"/>
    <w:rsid w:val="00F625EF"/>
    <w:rsid w:val="00F63C9E"/>
    <w:rsid w:val="00F66D97"/>
    <w:rsid w:val="00F70FEE"/>
    <w:rsid w:val="00F8562D"/>
    <w:rsid w:val="00F90FD5"/>
    <w:rsid w:val="00F9634F"/>
    <w:rsid w:val="00FA5C88"/>
    <w:rsid w:val="00FA6EE8"/>
    <w:rsid w:val="00FB735D"/>
    <w:rsid w:val="00FC2E9F"/>
    <w:rsid w:val="00FC400A"/>
    <w:rsid w:val="00FD08C3"/>
    <w:rsid w:val="00FD0D1D"/>
    <w:rsid w:val="00FD451B"/>
    <w:rsid w:val="00FD5FD6"/>
    <w:rsid w:val="00FD7C3C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103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B97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103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7C487-40D4-4F86-B018-BADF6069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ksk_2</cp:lastModifiedBy>
  <cp:revision>30</cp:revision>
  <cp:lastPrinted>2023-05-22T13:00:00Z</cp:lastPrinted>
  <dcterms:created xsi:type="dcterms:W3CDTF">2019-06-06T07:43:00Z</dcterms:created>
  <dcterms:modified xsi:type="dcterms:W3CDTF">2023-05-22T13:04:00Z</dcterms:modified>
</cp:coreProperties>
</file>